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5E7F" w14:textId="77777777" w:rsidR="00362F6B" w:rsidRPr="008F6AD0" w:rsidRDefault="00362F6B" w:rsidP="00DE0585">
      <w:pPr>
        <w:spacing w:after="0" w:line="240" w:lineRule="auto"/>
        <w:jc w:val="center"/>
        <w:rPr>
          <w:rFonts w:ascii="Times New Roman" w:hAnsi="Times New Roman" w:cs="Times New Roman"/>
          <w:b/>
          <w:smallCaps/>
          <w:sz w:val="24"/>
          <w:szCs w:val="24"/>
        </w:rPr>
      </w:pPr>
    </w:p>
    <w:p w14:paraId="13D7FED2" w14:textId="77777777" w:rsidR="00A41310" w:rsidRPr="008F6AD0" w:rsidRDefault="00A41310" w:rsidP="00DE0585">
      <w:pPr>
        <w:spacing w:line="240" w:lineRule="auto"/>
        <w:jc w:val="center"/>
        <w:rPr>
          <w:rFonts w:ascii="Times New Roman" w:hAnsi="Times New Roman" w:cs="Times New Roman"/>
          <w:b/>
          <w:bCs/>
          <w:sz w:val="24"/>
          <w:szCs w:val="24"/>
        </w:rPr>
      </w:pPr>
      <w:r w:rsidRPr="008F6AD0">
        <w:rPr>
          <w:rFonts w:ascii="Times New Roman" w:hAnsi="Times New Roman" w:cs="Times New Roman"/>
          <w:b/>
          <w:bCs/>
          <w:sz w:val="24"/>
          <w:szCs w:val="24"/>
        </w:rPr>
        <w:t xml:space="preserve">Papildinformācija sertificēta sugu un biotopu aizsardzības jomas eksperta Gaida </w:t>
      </w:r>
      <w:proofErr w:type="spellStart"/>
      <w:r w:rsidRPr="008F6AD0">
        <w:rPr>
          <w:rFonts w:ascii="Times New Roman" w:hAnsi="Times New Roman" w:cs="Times New Roman"/>
          <w:b/>
          <w:bCs/>
          <w:sz w:val="24"/>
          <w:szCs w:val="24"/>
        </w:rPr>
        <w:t>Grandāna</w:t>
      </w:r>
      <w:proofErr w:type="spellEnd"/>
      <w:r w:rsidRPr="008F6AD0">
        <w:rPr>
          <w:rFonts w:ascii="Times New Roman" w:hAnsi="Times New Roman" w:cs="Times New Roman"/>
          <w:b/>
          <w:bCs/>
          <w:sz w:val="24"/>
          <w:szCs w:val="24"/>
        </w:rPr>
        <w:t xml:space="preserve"> 2023. gada 4. jūlija dokumentam “</w:t>
      </w:r>
      <w:r w:rsidRPr="008F6AD0">
        <w:rPr>
          <w:rFonts w:ascii="Times New Roman" w:hAnsi="Times New Roman" w:cs="Times New Roman"/>
          <w:b/>
          <w:bCs/>
          <w:i/>
          <w:iCs/>
          <w:sz w:val="24"/>
          <w:szCs w:val="24"/>
        </w:rPr>
        <w:t>Par plānoto derīgo izrakteņu ieguves iespējamo ietekmi uz paredzētās darbības vietas īpaši aizsargājamām putnu sugām, kad. Nr. 80440060034, 80440060107, 80440060094</w:t>
      </w:r>
      <w:r w:rsidRPr="008F6AD0">
        <w:rPr>
          <w:rFonts w:ascii="Times New Roman" w:hAnsi="Times New Roman" w:cs="Times New Roman"/>
          <w:b/>
          <w:bCs/>
          <w:sz w:val="24"/>
          <w:szCs w:val="24"/>
        </w:rPr>
        <w:t>”</w:t>
      </w:r>
    </w:p>
    <w:p w14:paraId="6FD80EAE" w14:textId="77777777" w:rsidR="00EE093E" w:rsidRPr="008F6AD0" w:rsidRDefault="00EE093E" w:rsidP="00DE0585">
      <w:pPr>
        <w:spacing w:after="0" w:line="240" w:lineRule="auto"/>
        <w:jc w:val="both"/>
        <w:rPr>
          <w:rFonts w:ascii="Times New Roman" w:hAnsi="Times New Roman" w:cs="Times New Roman"/>
          <w:b/>
          <w:sz w:val="24"/>
          <w:szCs w:val="24"/>
        </w:rPr>
      </w:pPr>
    </w:p>
    <w:p w14:paraId="4EB81A47" w14:textId="1D6BAA3C" w:rsidR="00BC752C" w:rsidRPr="008F6AD0" w:rsidRDefault="009D5DD7" w:rsidP="00DE0585">
      <w:pPr>
        <w:spacing w:after="0" w:line="240" w:lineRule="auto"/>
        <w:jc w:val="both"/>
        <w:rPr>
          <w:rFonts w:ascii="Times New Roman" w:hAnsi="Times New Roman" w:cs="Times New Roman"/>
          <w:sz w:val="24"/>
          <w:szCs w:val="24"/>
        </w:rPr>
      </w:pPr>
      <w:r w:rsidRPr="008F6AD0">
        <w:rPr>
          <w:rFonts w:ascii="Times New Roman" w:hAnsi="Times New Roman" w:cs="Times New Roman"/>
          <w:b/>
          <w:sz w:val="24"/>
          <w:szCs w:val="24"/>
        </w:rPr>
        <w:t>Atzinuma adresāts</w:t>
      </w:r>
      <w:r w:rsidRPr="008F6AD0">
        <w:rPr>
          <w:rFonts w:ascii="Times New Roman" w:hAnsi="Times New Roman" w:cs="Times New Roman"/>
          <w:sz w:val="24"/>
          <w:szCs w:val="24"/>
        </w:rPr>
        <w:t>:</w:t>
      </w:r>
      <w:r w:rsidR="00367159" w:rsidRPr="008F6AD0">
        <w:rPr>
          <w:rFonts w:ascii="Times New Roman" w:hAnsi="Times New Roman" w:cs="Times New Roman"/>
          <w:sz w:val="24"/>
          <w:szCs w:val="24"/>
        </w:rPr>
        <w:t xml:space="preserve"> </w:t>
      </w:r>
      <w:r w:rsidR="00F912C4" w:rsidRPr="008F6AD0">
        <w:rPr>
          <w:rFonts w:ascii="Times New Roman" w:hAnsi="Times New Roman" w:cs="Times New Roman"/>
          <w:sz w:val="24"/>
          <w:szCs w:val="24"/>
        </w:rPr>
        <w:t>SIA ENVIROPROJEKTS</w:t>
      </w:r>
    </w:p>
    <w:p w14:paraId="07D4F362" w14:textId="77777777" w:rsidR="008B5070" w:rsidRPr="008F6AD0" w:rsidRDefault="008B5070" w:rsidP="00DE0585">
      <w:pPr>
        <w:spacing w:after="0" w:line="240" w:lineRule="auto"/>
        <w:jc w:val="both"/>
        <w:rPr>
          <w:rFonts w:ascii="Times New Roman" w:hAnsi="Times New Roman" w:cs="Times New Roman"/>
          <w:sz w:val="24"/>
          <w:szCs w:val="24"/>
        </w:rPr>
      </w:pPr>
    </w:p>
    <w:p w14:paraId="0F89A50F" w14:textId="0EC46414" w:rsidR="00503151" w:rsidRPr="008F6AD0" w:rsidRDefault="00A41310" w:rsidP="00DE0585">
      <w:pPr>
        <w:spacing w:after="0" w:line="240" w:lineRule="auto"/>
        <w:jc w:val="both"/>
        <w:rPr>
          <w:rFonts w:ascii="Times New Roman" w:hAnsi="Times New Roman" w:cs="Times New Roman"/>
          <w:sz w:val="24"/>
          <w:szCs w:val="24"/>
        </w:rPr>
      </w:pPr>
      <w:r w:rsidRPr="008F6AD0">
        <w:rPr>
          <w:rFonts w:ascii="Times New Roman" w:hAnsi="Times New Roman" w:cs="Times New Roman"/>
          <w:b/>
          <w:sz w:val="24"/>
          <w:szCs w:val="24"/>
        </w:rPr>
        <w:t>Sugu</w:t>
      </w:r>
      <w:r w:rsidR="00EE093E" w:rsidRPr="008F6AD0">
        <w:rPr>
          <w:rFonts w:ascii="Times New Roman" w:hAnsi="Times New Roman" w:cs="Times New Roman"/>
          <w:b/>
          <w:sz w:val="24"/>
          <w:szCs w:val="24"/>
        </w:rPr>
        <w:t xml:space="preserve"> grupa</w:t>
      </w:r>
      <w:r w:rsidR="00EE093E" w:rsidRPr="008F6AD0">
        <w:rPr>
          <w:rFonts w:ascii="Times New Roman" w:hAnsi="Times New Roman" w:cs="Times New Roman"/>
          <w:sz w:val="24"/>
          <w:szCs w:val="24"/>
        </w:rPr>
        <w:t>:</w:t>
      </w:r>
      <w:r w:rsidR="00243232" w:rsidRPr="008F6AD0">
        <w:rPr>
          <w:rFonts w:ascii="Times New Roman" w:hAnsi="Times New Roman" w:cs="Times New Roman"/>
          <w:sz w:val="24"/>
          <w:szCs w:val="24"/>
        </w:rPr>
        <w:t xml:space="preserve"> </w:t>
      </w:r>
      <w:r w:rsidRPr="008F6AD0">
        <w:rPr>
          <w:rFonts w:ascii="Times New Roman" w:hAnsi="Times New Roman" w:cs="Times New Roman"/>
          <w:sz w:val="24"/>
          <w:szCs w:val="24"/>
        </w:rPr>
        <w:t>putni</w:t>
      </w:r>
    </w:p>
    <w:p w14:paraId="2E8DFB9B" w14:textId="77777777" w:rsidR="008B5070" w:rsidRPr="008F6AD0" w:rsidRDefault="008B5070" w:rsidP="00DE0585">
      <w:pPr>
        <w:spacing w:after="0" w:line="240" w:lineRule="auto"/>
        <w:jc w:val="both"/>
        <w:rPr>
          <w:rFonts w:ascii="Times New Roman" w:hAnsi="Times New Roman" w:cs="Times New Roman"/>
          <w:sz w:val="24"/>
          <w:szCs w:val="24"/>
        </w:rPr>
      </w:pPr>
    </w:p>
    <w:p w14:paraId="225BAFE3" w14:textId="186CAC5B" w:rsidR="00E548A1" w:rsidRPr="008F6AD0" w:rsidRDefault="00007B7F" w:rsidP="00DE0585">
      <w:pPr>
        <w:spacing w:after="0" w:line="240" w:lineRule="auto"/>
        <w:jc w:val="both"/>
        <w:rPr>
          <w:rFonts w:ascii="Times New Roman" w:hAnsi="Times New Roman" w:cs="Times New Roman"/>
          <w:sz w:val="24"/>
          <w:szCs w:val="24"/>
        </w:rPr>
      </w:pPr>
      <w:r w:rsidRPr="008F6AD0">
        <w:rPr>
          <w:rFonts w:ascii="Times New Roman" w:hAnsi="Times New Roman" w:cs="Times New Roman"/>
          <w:b/>
          <w:sz w:val="24"/>
          <w:szCs w:val="24"/>
        </w:rPr>
        <w:t>Atzinuma sniegšanas mērķis</w:t>
      </w:r>
      <w:r w:rsidRPr="008F6AD0">
        <w:rPr>
          <w:rFonts w:ascii="Times New Roman" w:hAnsi="Times New Roman" w:cs="Times New Roman"/>
          <w:sz w:val="24"/>
          <w:szCs w:val="24"/>
        </w:rPr>
        <w:t xml:space="preserve">: </w:t>
      </w:r>
      <w:r w:rsidR="00243232" w:rsidRPr="008F6AD0">
        <w:rPr>
          <w:rFonts w:ascii="Times New Roman" w:hAnsi="Times New Roman" w:cs="Times New Roman"/>
          <w:sz w:val="24"/>
          <w:szCs w:val="24"/>
        </w:rPr>
        <w:t>Papildināt iepriekš sagatavoto a</w:t>
      </w:r>
      <w:r w:rsidR="008030CA" w:rsidRPr="008F6AD0">
        <w:rPr>
          <w:rFonts w:ascii="Times New Roman" w:hAnsi="Times New Roman" w:cs="Times New Roman"/>
          <w:sz w:val="24"/>
          <w:szCs w:val="24"/>
        </w:rPr>
        <w:t>tzinum</w:t>
      </w:r>
      <w:r w:rsidR="00243232" w:rsidRPr="008F6AD0">
        <w:rPr>
          <w:rFonts w:ascii="Times New Roman" w:hAnsi="Times New Roman" w:cs="Times New Roman"/>
          <w:sz w:val="24"/>
          <w:szCs w:val="24"/>
        </w:rPr>
        <w:t>u</w:t>
      </w:r>
      <w:r w:rsidR="008030CA" w:rsidRPr="008F6AD0">
        <w:rPr>
          <w:rFonts w:ascii="Times New Roman" w:hAnsi="Times New Roman" w:cs="Times New Roman"/>
          <w:sz w:val="24"/>
          <w:szCs w:val="24"/>
        </w:rPr>
        <w:t xml:space="preserve"> derīgo izrakteņu ieguves atradnē “Asni”, īpašumos “Ūdenskrātuve “Asni”” un “Ādažu novada meži”, Ādažu pagastā, Ādažu novadā ietekmes uz vidi novērtējuma procedūras ietvaros atbilstoši </w:t>
      </w:r>
      <w:r w:rsidR="0061584F" w:rsidRPr="008F6AD0">
        <w:rPr>
          <w:rFonts w:ascii="Times New Roman" w:hAnsi="Times New Roman" w:cs="Times New Roman"/>
          <w:sz w:val="24"/>
          <w:szCs w:val="24"/>
        </w:rPr>
        <w:t xml:space="preserve">Enerģētikas un vides aģentūras </w:t>
      </w:r>
      <w:r w:rsidR="00E548A1" w:rsidRPr="008F6AD0">
        <w:rPr>
          <w:rFonts w:ascii="Times New Roman" w:hAnsi="Times New Roman" w:cs="Times New Roman"/>
          <w:sz w:val="24"/>
          <w:szCs w:val="24"/>
        </w:rPr>
        <w:t>norādījumiem.</w:t>
      </w:r>
    </w:p>
    <w:p w14:paraId="41909E6F" w14:textId="77777777" w:rsidR="00D61FAE" w:rsidRPr="008F6AD0" w:rsidRDefault="00D61FAE" w:rsidP="00DE0585">
      <w:pPr>
        <w:spacing w:after="0" w:line="240" w:lineRule="auto"/>
        <w:jc w:val="both"/>
        <w:rPr>
          <w:rFonts w:ascii="Times New Roman" w:hAnsi="Times New Roman" w:cs="Times New Roman"/>
          <w:sz w:val="24"/>
          <w:szCs w:val="24"/>
        </w:rPr>
      </w:pPr>
    </w:p>
    <w:p w14:paraId="602AF7A2" w14:textId="609646FB" w:rsidR="00D61FAE" w:rsidRPr="008F6AD0" w:rsidRDefault="00D61FAE" w:rsidP="00DE0585">
      <w:pPr>
        <w:spacing w:after="0" w:line="240" w:lineRule="auto"/>
        <w:jc w:val="both"/>
        <w:rPr>
          <w:rFonts w:ascii="Times New Roman" w:hAnsi="Times New Roman" w:cs="Times New Roman"/>
          <w:sz w:val="24"/>
          <w:szCs w:val="24"/>
        </w:rPr>
      </w:pPr>
      <w:r w:rsidRPr="008F6AD0">
        <w:rPr>
          <w:rFonts w:ascii="Times New Roman" w:hAnsi="Times New Roman" w:cs="Times New Roman"/>
          <w:sz w:val="24"/>
          <w:szCs w:val="24"/>
        </w:rPr>
        <w:t>Pirmreizējs sertificēta sugu un biotopu aizsardzības jomas eksperta atzinums sagatavots 2023.</w:t>
      </w:r>
      <w:r w:rsidR="008F6AD0" w:rsidRPr="008F6AD0">
        <w:rPr>
          <w:rFonts w:ascii="Times New Roman" w:hAnsi="Times New Roman" w:cs="Times New Roman"/>
          <w:sz w:val="24"/>
          <w:szCs w:val="24"/>
        </w:rPr>
        <w:t> </w:t>
      </w:r>
      <w:r w:rsidRPr="008F6AD0">
        <w:rPr>
          <w:rFonts w:ascii="Times New Roman" w:hAnsi="Times New Roman" w:cs="Times New Roman"/>
          <w:sz w:val="24"/>
          <w:szCs w:val="24"/>
        </w:rPr>
        <w:t>gada jūlijā, kas papildināts 2024. gada aprīlī.</w:t>
      </w:r>
    </w:p>
    <w:p w14:paraId="2764E6E6" w14:textId="1BE57BE5" w:rsidR="007929AB" w:rsidRPr="008F6AD0" w:rsidRDefault="007929AB" w:rsidP="00DE0585">
      <w:pPr>
        <w:spacing w:after="0" w:line="240" w:lineRule="auto"/>
        <w:jc w:val="both"/>
        <w:rPr>
          <w:rFonts w:ascii="Times New Roman" w:hAnsi="Times New Roman" w:cs="Times New Roman"/>
          <w:b/>
          <w:sz w:val="24"/>
          <w:szCs w:val="24"/>
        </w:rPr>
      </w:pPr>
    </w:p>
    <w:p w14:paraId="27FC2AF5" w14:textId="19AA8DDF" w:rsidR="005A2766" w:rsidRPr="008F6AD0" w:rsidRDefault="000B24F0" w:rsidP="00DE0585">
      <w:pPr>
        <w:spacing w:after="0" w:line="240" w:lineRule="auto"/>
        <w:jc w:val="both"/>
        <w:rPr>
          <w:rFonts w:ascii="Times New Roman" w:hAnsi="Times New Roman" w:cs="Times New Roman"/>
          <w:b/>
          <w:sz w:val="24"/>
          <w:szCs w:val="24"/>
        </w:rPr>
      </w:pPr>
      <w:r w:rsidRPr="008F6AD0">
        <w:rPr>
          <w:rFonts w:ascii="Times New Roman" w:hAnsi="Times New Roman" w:cs="Times New Roman"/>
          <w:b/>
          <w:sz w:val="24"/>
          <w:szCs w:val="24"/>
        </w:rPr>
        <w:t xml:space="preserve">Novērtējums par </w:t>
      </w:r>
      <w:r w:rsidR="00D61FAE" w:rsidRPr="008F6AD0">
        <w:rPr>
          <w:rFonts w:ascii="Times New Roman" w:hAnsi="Times New Roman" w:cs="Times New Roman"/>
          <w:b/>
          <w:sz w:val="24"/>
          <w:szCs w:val="24"/>
        </w:rPr>
        <w:t>p</w:t>
      </w:r>
      <w:r w:rsidRPr="008F6AD0">
        <w:rPr>
          <w:rFonts w:ascii="Times New Roman" w:hAnsi="Times New Roman" w:cs="Times New Roman"/>
          <w:b/>
          <w:sz w:val="24"/>
          <w:szCs w:val="24"/>
        </w:rPr>
        <w:t>aredzētās darbības</w:t>
      </w:r>
      <w:r w:rsidR="00D61FAE" w:rsidRPr="008F6AD0">
        <w:rPr>
          <w:rFonts w:ascii="Times New Roman" w:hAnsi="Times New Roman" w:cs="Times New Roman"/>
          <w:b/>
          <w:sz w:val="24"/>
          <w:szCs w:val="24"/>
        </w:rPr>
        <w:t xml:space="preserve"> (smilts ieguve ieguves 41,94  ha platībā)</w:t>
      </w:r>
      <w:r w:rsidRPr="008F6AD0">
        <w:rPr>
          <w:rFonts w:ascii="Times New Roman" w:hAnsi="Times New Roman" w:cs="Times New Roman"/>
          <w:b/>
          <w:sz w:val="24"/>
          <w:szCs w:val="24"/>
        </w:rPr>
        <w:t xml:space="preserve"> ietekmi</w:t>
      </w:r>
      <w:r w:rsidR="00E019D4" w:rsidRPr="008F6AD0">
        <w:rPr>
          <w:rFonts w:ascii="Times New Roman" w:hAnsi="Times New Roman" w:cs="Times New Roman"/>
          <w:b/>
          <w:sz w:val="24"/>
          <w:szCs w:val="24"/>
        </w:rPr>
        <w:t xml:space="preserve"> uz </w:t>
      </w:r>
      <w:r w:rsidR="00D61FAE" w:rsidRPr="008F6AD0">
        <w:rPr>
          <w:rFonts w:ascii="Times New Roman" w:hAnsi="Times New Roman" w:cs="Times New Roman"/>
          <w:b/>
          <w:sz w:val="24"/>
          <w:szCs w:val="24"/>
        </w:rPr>
        <w:t>paredzētās darbības vietā un apkārtējā teritorijā sastopamajām Latvijā īpaši aizsargājamām putnu sugām</w:t>
      </w:r>
    </w:p>
    <w:p w14:paraId="457CFA4F" w14:textId="4C0A0B26"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Veicot teritorijas apsekošanu</w:t>
      </w:r>
      <w:r w:rsidR="0096411D" w:rsidRPr="008F6AD0">
        <w:rPr>
          <w:rFonts w:ascii="Times New Roman" w:hAnsi="Times New Roman" w:cs="Times New Roman"/>
          <w:sz w:val="24"/>
          <w:szCs w:val="24"/>
        </w:rPr>
        <w:t xml:space="preserve"> 2023. gadā</w:t>
      </w:r>
      <w:r w:rsidRPr="008F6AD0">
        <w:rPr>
          <w:rFonts w:ascii="Times New Roman" w:hAnsi="Times New Roman" w:cs="Times New Roman"/>
          <w:sz w:val="24"/>
          <w:szCs w:val="24"/>
        </w:rPr>
        <w:t xml:space="preserve">, paredzētās darbības teritorijā konstatētas Latvijā īpaši aizsargājamas (Ministru kabineta 2000. gada 14. novembra noteikumi Nr.396 </w:t>
      </w:r>
      <w:r w:rsidRPr="008F6AD0">
        <w:rPr>
          <w:rFonts w:ascii="Times New Roman" w:hAnsi="Times New Roman" w:cs="Times New Roman"/>
          <w:i/>
          <w:iCs/>
          <w:sz w:val="24"/>
          <w:szCs w:val="24"/>
        </w:rPr>
        <w:t>„Noteikumi par īpaši aizsargājamo sugu un ierobežoti izmantojamo īpaši aizsargājamo sugu sarakstu”</w:t>
      </w:r>
      <w:r w:rsidRPr="008F6AD0">
        <w:rPr>
          <w:rFonts w:ascii="Times New Roman" w:hAnsi="Times New Roman" w:cs="Times New Roman"/>
          <w:sz w:val="24"/>
          <w:szCs w:val="24"/>
        </w:rPr>
        <w:t xml:space="preserve">) putnu sugas: </w:t>
      </w:r>
      <w:r w:rsidRPr="008F6AD0">
        <w:rPr>
          <w:rFonts w:ascii="Times New Roman" w:hAnsi="Times New Roman" w:cs="Times New Roman"/>
          <w:b/>
          <w:bCs/>
          <w:sz w:val="24"/>
          <w:szCs w:val="24"/>
        </w:rPr>
        <w:t xml:space="preserve">brūnā čakste </w:t>
      </w:r>
      <w:proofErr w:type="spellStart"/>
      <w:r w:rsidRPr="008F6AD0">
        <w:rPr>
          <w:rFonts w:ascii="Times New Roman" w:hAnsi="Times New Roman" w:cs="Times New Roman"/>
          <w:b/>
          <w:bCs/>
          <w:i/>
          <w:iCs/>
          <w:sz w:val="24"/>
          <w:szCs w:val="24"/>
        </w:rPr>
        <w:t>Lanius</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collurio</w:t>
      </w:r>
      <w:proofErr w:type="spellEnd"/>
      <w:r w:rsidRPr="008F6AD0">
        <w:rPr>
          <w:rFonts w:ascii="Times New Roman" w:hAnsi="Times New Roman" w:cs="Times New Roman"/>
          <w:b/>
          <w:bCs/>
          <w:sz w:val="24"/>
          <w:szCs w:val="24"/>
        </w:rPr>
        <w:t xml:space="preserve"> un sila cīrulis </w:t>
      </w:r>
      <w:proofErr w:type="spellStart"/>
      <w:r w:rsidRPr="008F6AD0">
        <w:rPr>
          <w:rFonts w:ascii="Times New Roman" w:hAnsi="Times New Roman" w:cs="Times New Roman"/>
          <w:b/>
          <w:bCs/>
          <w:i/>
          <w:iCs/>
          <w:sz w:val="24"/>
          <w:szCs w:val="24"/>
        </w:rPr>
        <w:t>Lullula</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arborea</w:t>
      </w:r>
      <w:proofErr w:type="spellEnd"/>
      <w:r w:rsidRPr="008F6AD0">
        <w:rPr>
          <w:rFonts w:ascii="Times New Roman" w:hAnsi="Times New Roman" w:cs="Times New Roman"/>
          <w:sz w:val="24"/>
          <w:szCs w:val="24"/>
        </w:rPr>
        <w:t>. Iepriekš minētās sugas iekļautas arī Eiropas Parlamenta un Padomes Direktīvas 2009/147/EK (2009. gada 30. novembris) par savvaļas putnu aizsardzību 1. pielikumā.</w:t>
      </w:r>
    </w:p>
    <w:p w14:paraId="59A6CE1C" w14:textId="77777777"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Brūnās čakstes tēviņš ligzdošanai piemērotā biotopā (iespējama ligzdošana) konstatēts paredzētās darbības vietas centrālajā daļā.</w:t>
      </w:r>
    </w:p>
    <w:p w14:paraId="0B7DAED1" w14:textId="77777777"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Vokalizējošs sila cīruļa tēviņš konstatēts paredzētās darbības vietas ZA daļā, kā arī paredzētās darbības vietas tiešā tuvumā, tās D daļā.</w:t>
      </w:r>
    </w:p>
    <w:p w14:paraId="4C5376AF" w14:textId="6E5C5832"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Paredzētās darbības vietas teritorijā esošajā ūdenskrātuvē 2018. gadā konstatēta pierādīta </w:t>
      </w:r>
      <w:r w:rsidRPr="008F6AD0">
        <w:rPr>
          <w:rFonts w:ascii="Times New Roman" w:hAnsi="Times New Roman" w:cs="Times New Roman"/>
          <w:b/>
          <w:bCs/>
          <w:sz w:val="24"/>
          <w:szCs w:val="24"/>
        </w:rPr>
        <w:t xml:space="preserve">mazā dūkura </w:t>
      </w:r>
      <w:proofErr w:type="spellStart"/>
      <w:r w:rsidRPr="008F6AD0">
        <w:rPr>
          <w:rFonts w:ascii="Times New Roman" w:hAnsi="Times New Roman" w:cs="Times New Roman"/>
          <w:b/>
          <w:bCs/>
          <w:i/>
          <w:iCs/>
          <w:sz w:val="24"/>
          <w:szCs w:val="24"/>
        </w:rPr>
        <w:t>Tachybaptus</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ruficollis</w:t>
      </w:r>
      <w:proofErr w:type="spellEnd"/>
      <w:r w:rsidRPr="008F6AD0">
        <w:rPr>
          <w:rFonts w:ascii="Times New Roman" w:hAnsi="Times New Roman" w:cs="Times New Roman"/>
          <w:i/>
          <w:iCs/>
          <w:sz w:val="24"/>
          <w:szCs w:val="24"/>
        </w:rPr>
        <w:t xml:space="preserve"> </w:t>
      </w:r>
      <w:r w:rsidRPr="008F6AD0">
        <w:rPr>
          <w:rFonts w:ascii="Times New Roman" w:hAnsi="Times New Roman" w:cs="Times New Roman"/>
          <w:sz w:val="24"/>
          <w:szCs w:val="24"/>
        </w:rPr>
        <w:t xml:space="preserve">ligzdošana – novēroti nesen izvesti jaunie putni. Suga Latvijā īpaši aizsargājama (Ministru kabineta 2000. gada 14. novembra noteikumi Nr.396 </w:t>
      </w:r>
      <w:r w:rsidRPr="008F6AD0">
        <w:rPr>
          <w:rFonts w:ascii="Times New Roman" w:hAnsi="Times New Roman" w:cs="Times New Roman"/>
          <w:i/>
          <w:iCs/>
          <w:sz w:val="24"/>
          <w:szCs w:val="24"/>
        </w:rPr>
        <w:t>„Noteikumi par īpaši aizsargājamo sugu un ierobežoti izmantojamo īpaši aizsargājamo sugu sarakstu”</w:t>
      </w:r>
      <w:r w:rsidRPr="008F6AD0">
        <w:rPr>
          <w:rFonts w:ascii="Times New Roman" w:hAnsi="Times New Roman" w:cs="Times New Roman"/>
          <w:sz w:val="24"/>
          <w:szCs w:val="24"/>
        </w:rPr>
        <w:t>).</w:t>
      </w:r>
    </w:p>
    <w:p w14:paraId="10981EA3" w14:textId="57026644"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Aptuveni 250 m attālumā no paredzētās darbības robežas, 2021. gadā konstatēta pierādīta </w:t>
      </w:r>
      <w:r w:rsidRPr="008F6AD0">
        <w:rPr>
          <w:rFonts w:ascii="Times New Roman" w:hAnsi="Times New Roman" w:cs="Times New Roman"/>
          <w:b/>
          <w:bCs/>
          <w:sz w:val="24"/>
          <w:szCs w:val="24"/>
        </w:rPr>
        <w:t xml:space="preserve">pupuķa </w:t>
      </w:r>
      <w:proofErr w:type="spellStart"/>
      <w:r w:rsidRPr="008F6AD0">
        <w:rPr>
          <w:rFonts w:ascii="Times New Roman" w:hAnsi="Times New Roman" w:cs="Times New Roman"/>
          <w:b/>
          <w:bCs/>
          <w:i/>
          <w:iCs/>
          <w:sz w:val="24"/>
          <w:szCs w:val="24"/>
        </w:rPr>
        <w:t>Upupa</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epops</w:t>
      </w:r>
      <w:proofErr w:type="spellEnd"/>
      <w:r w:rsidRPr="008F6AD0">
        <w:rPr>
          <w:rFonts w:ascii="Times New Roman" w:hAnsi="Times New Roman" w:cs="Times New Roman"/>
          <w:i/>
          <w:iCs/>
          <w:sz w:val="24"/>
          <w:szCs w:val="24"/>
        </w:rPr>
        <w:t xml:space="preserve"> </w:t>
      </w:r>
      <w:r w:rsidRPr="008F6AD0">
        <w:rPr>
          <w:rFonts w:ascii="Times New Roman" w:hAnsi="Times New Roman" w:cs="Times New Roman"/>
          <w:sz w:val="24"/>
          <w:szCs w:val="24"/>
        </w:rPr>
        <w:t xml:space="preserve">ligzdošana – atrasta ligzda ar olām sugas piesaistīšanai izvietotā mākslīgajā </w:t>
      </w:r>
      <w:proofErr w:type="spellStart"/>
      <w:r w:rsidRPr="008F6AD0">
        <w:rPr>
          <w:rFonts w:ascii="Times New Roman" w:hAnsi="Times New Roman" w:cs="Times New Roman"/>
          <w:sz w:val="24"/>
          <w:szCs w:val="24"/>
        </w:rPr>
        <w:t>ligzdvietā</w:t>
      </w:r>
      <w:proofErr w:type="spellEnd"/>
      <w:r w:rsidRPr="008F6AD0">
        <w:rPr>
          <w:rFonts w:ascii="Times New Roman" w:hAnsi="Times New Roman" w:cs="Times New Roman"/>
          <w:sz w:val="24"/>
          <w:szCs w:val="24"/>
        </w:rPr>
        <w:t xml:space="preserve"> – būrī. Apkārtējā teritorijā zināmi vēl citi sugas novērojumi.</w:t>
      </w:r>
    </w:p>
    <w:p w14:paraId="4414BDBC" w14:textId="77777777"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Aptuveni 350 m attālumā no paredzētās darbības robežas, 2020. gadā konstatēta pierādīta </w:t>
      </w:r>
      <w:r w:rsidRPr="008F6AD0">
        <w:rPr>
          <w:rFonts w:ascii="Times New Roman" w:hAnsi="Times New Roman" w:cs="Times New Roman"/>
          <w:b/>
          <w:bCs/>
          <w:sz w:val="24"/>
          <w:szCs w:val="24"/>
        </w:rPr>
        <w:t xml:space="preserve">zaļās vārnas </w:t>
      </w:r>
      <w:proofErr w:type="spellStart"/>
      <w:r w:rsidRPr="008F6AD0">
        <w:rPr>
          <w:rFonts w:ascii="Times New Roman" w:hAnsi="Times New Roman" w:cs="Times New Roman"/>
          <w:b/>
          <w:bCs/>
          <w:i/>
          <w:iCs/>
          <w:sz w:val="24"/>
          <w:szCs w:val="24"/>
        </w:rPr>
        <w:t>Coracias</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garrulus</w:t>
      </w:r>
      <w:proofErr w:type="spellEnd"/>
      <w:r w:rsidRPr="008F6AD0">
        <w:rPr>
          <w:rFonts w:ascii="Times New Roman" w:hAnsi="Times New Roman" w:cs="Times New Roman"/>
          <w:i/>
          <w:iCs/>
          <w:sz w:val="24"/>
          <w:szCs w:val="24"/>
        </w:rPr>
        <w:t xml:space="preserve"> </w:t>
      </w:r>
      <w:r w:rsidRPr="008F6AD0">
        <w:rPr>
          <w:rFonts w:ascii="Times New Roman" w:hAnsi="Times New Roman" w:cs="Times New Roman"/>
          <w:sz w:val="24"/>
          <w:szCs w:val="24"/>
        </w:rPr>
        <w:t xml:space="preserve">ligzdošana – atrasta ligzda ar mazuļiem sugas piesaistīšanai izvietotā mākslīgajā </w:t>
      </w:r>
      <w:proofErr w:type="spellStart"/>
      <w:r w:rsidRPr="008F6AD0">
        <w:rPr>
          <w:rFonts w:ascii="Times New Roman" w:hAnsi="Times New Roman" w:cs="Times New Roman"/>
          <w:sz w:val="24"/>
          <w:szCs w:val="24"/>
        </w:rPr>
        <w:t>ligzdvietā</w:t>
      </w:r>
      <w:proofErr w:type="spellEnd"/>
      <w:r w:rsidRPr="008F6AD0">
        <w:rPr>
          <w:rFonts w:ascii="Times New Roman" w:hAnsi="Times New Roman" w:cs="Times New Roman"/>
          <w:sz w:val="24"/>
          <w:szCs w:val="24"/>
        </w:rPr>
        <w:t xml:space="preserve"> – būrī. Apkārtējā teritorijā zināmi vēl citi sugas novērojumi. Pierīgas meži ir pēdējā zināmā sugas ligzdošanas vieta Latvijā. Populācijas lielums Latvijā: 14 – 16  ligzdojoši pāri (</w:t>
      </w:r>
      <w:proofErr w:type="spellStart"/>
      <w:r w:rsidRPr="008F6AD0">
        <w:rPr>
          <w:rFonts w:ascii="Times New Roman" w:hAnsi="Times New Roman" w:cs="Times New Roman"/>
          <w:i/>
          <w:iCs/>
          <w:sz w:val="24"/>
          <w:szCs w:val="24"/>
        </w:rPr>
        <w:t>Birdlife</w:t>
      </w:r>
      <w:proofErr w:type="spellEnd"/>
      <w:r w:rsidRPr="008F6AD0">
        <w:rPr>
          <w:rFonts w:ascii="Times New Roman" w:hAnsi="Times New Roman" w:cs="Times New Roman"/>
          <w:i/>
          <w:iCs/>
          <w:sz w:val="24"/>
          <w:szCs w:val="24"/>
        </w:rPr>
        <w:t xml:space="preserve"> </w:t>
      </w:r>
      <w:proofErr w:type="spellStart"/>
      <w:r w:rsidRPr="008F6AD0">
        <w:rPr>
          <w:rFonts w:ascii="Times New Roman" w:hAnsi="Times New Roman" w:cs="Times New Roman"/>
          <w:i/>
          <w:iCs/>
          <w:sz w:val="24"/>
          <w:szCs w:val="24"/>
        </w:rPr>
        <w:t>International</w:t>
      </w:r>
      <w:proofErr w:type="spellEnd"/>
      <w:r w:rsidRPr="008F6AD0">
        <w:rPr>
          <w:rFonts w:ascii="Times New Roman" w:hAnsi="Times New Roman" w:cs="Times New Roman"/>
          <w:sz w:val="24"/>
          <w:szCs w:val="24"/>
        </w:rPr>
        <w:t xml:space="preserve"> 2019). </w:t>
      </w:r>
      <w:r w:rsidRPr="008F6AD0">
        <w:rPr>
          <w:rFonts w:ascii="Times New Roman" w:hAnsi="Times New Roman" w:cs="Times New Roman"/>
          <w:iCs/>
          <w:sz w:val="24"/>
          <w:szCs w:val="24"/>
        </w:rPr>
        <w:t xml:space="preserve">Atbilstoši </w:t>
      </w:r>
      <w:r w:rsidRPr="008F6AD0">
        <w:rPr>
          <w:rFonts w:ascii="Times New Roman" w:hAnsi="Times New Roman" w:cs="Times New Roman"/>
          <w:i/>
          <w:sz w:val="24"/>
          <w:szCs w:val="24"/>
        </w:rPr>
        <w:t xml:space="preserve">IUCN </w:t>
      </w:r>
      <w:r w:rsidRPr="008F6AD0">
        <w:rPr>
          <w:rFonts w:ascii="Times New Roman" w:hAnsi="Times New Roman" w:cs="Times New Roman"/>
          <w:iCs/>
          <w:sz w:val="24"/>
          <w:szCs w:val="24"/>
        </w:rPr>
        <w:t>kritērijiem, sugas apdraudētības pakāpe Latvijā (</w:t>
      </w:r>
      <w:proofErr w:type="spellStart"/>
      <w:r w:rsidRPr="008F6AD0">
        <w:rPr>
          <w:rFonts w:ascii="Times New Roman" w:hAnsi="Times New Roman" w:cs="Times New Roman"/>
          <w:iCs/>
          <w:sz w:val="24"/>
          <w:szCs w:val="24"/>
        </w:rPr>
        <w:t>Ķerus</w:t>
      </w:r>
      <w:proofErr w:type="spellEnd"/>
      <w:r w:rsidRPr="008F6AD0">
        <w:rPr>
          <w:rFonts w:ascii="Times New Roman" w:hAnsi="Times New Roman" w:cs="Times New Roman"/>
          <w:iCs/>
          <w:sz w:val="24"/>
          <w:szCs w:val="24"/>
        </w:rPr>
        <w:t xml:space="preserve"> u.c. 2021) novērtēta kā </w:t>
      </w:r>
      <w:r w:rsidRPr="008F6AD0">
        <w:rPr>
          <w:rFonts w:ascii="Times New Roman" w:hAnsi="Times New Roman" w:cs="Times New Roman"/>
          <w:sz w:val="24"/>
          <w:szCs w:val="24"/>
        </w:rPr>
        <w:t xml:space="preserve">kritiski apdraudēta (CR, </w:t>
      </w:r>
      <w:proofErr w:type="spellStart"/>
      <w:r w:rsidRPr="008F6AD0">
        <w:rPr>
          <w:rFonts w:ascii="Times New Roman" w:hAnsi="Times New Roman" w:cs="Times New Roman"/>
          <w:i/>
          <w:iCs/>
          <w:sz w:val="24"/>
          <w:szCs w:val="24"/>
        </w:rPr>
        <w:t>Critically</w:t>
      </w:r>
      <w:proofErr w:type="spellEnd"/>
      <w:r w:rsidRPr="008F6AD0">
        <w:rPr>
          <w:rFonts w:ascii="Times New Roman" w:hAnsi="Times New Roman" w:cs="Times New Roman"/>
          <w:i/>
          <w:iCs/>
          <w:sz w:val="24"/>
          <w:szCs w:val="24"/>
        </w:rPr>
        <w:t xml:space="preserve"> </w:t>
      </w:r>
      <w:proofErr w:type="spellStart"/>
      <w:r w:rsidRPr="008F6AD0">
        <w:rPr>
          <w:rFonts w:ascii="Times New Roman" w:hAnsi="Times New Roman" w:cs="Times New Roman"/>
          <w:i/>
          <w:iCs/>
          <w:sz w:val="24"/>
          <w:szCs w:val="24"/>
        </w:rPr>
        <w:t>Endangered</w:t>
      </w:r>
      <w:proofErr w:type="spellEnd"/>
      <w:r w:rsidRPr="008F6AD0">
        <w:rPr>
          <w:rFonts w:ascii="Times New Roman" w:hAnsi="Times New Roman" w:cs="Times New Roman"/>
          <w:sz w:val="24"/>
          <w:szCs w:val="24"/>
        </w:rPr>
        <w:t>). Paredzētās darbības vietā ir sastopami biotopi, kas piemēroti kā zaļās vārnas barošanās vieta.</w:t>
      </w:r>
    </w:p>
    <w:p w14:paraId="6ABFB640" w14:textId="77777777"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2023. gadā ir konstatēti vairāki zaļo vārnu novērojumi paredzētās darbības vietas tuvumā, nevar izslēgt zaļo vārnu barošanos paredzētās darbības vietā.</w:t>
      </w:r>
    </w:p>
    <w:p w14:paraId="57BFB719" w14:textId="77777777"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lastRenderedPageBreak/>
        <w:t>Suga ir iekļauta Latvijā īpaši aizsargājamu sugu sarakstā (Ministru kabineta 2000. gada 14. novembra noteikumi Nr.396 „</w:t>
      </w:r>
      <w:r w:rsidRPr="008F6AD0">
        <w:rPr>
          <w:rFonts w:ascii="Times New Roman" w:hAnsi="Times New Roman" w:cs="Times New Roman"/>
          <w:i/>
          <w:iCs/>
          <w:sz w:val="24"/>
          <w:szCs w:val="24"/>
        </w:rPr>
        <w:t>Noteikumi par īpaši aizsargājamo sugu un ierobežoti izmantojamo īpaši aizsargājamo sugu sarakstu</w:t>
      </w:r>
      <w:r w:rsidRPr="008F6AD0">
        <w:rPr>
          <w:rFonts w:ascii="Times New Roman" w:hAnsi="Times New Roman" w:cs="Times New Roman"/>
          <w:sz w:val="24"/>
          <w:szCs w:val="24"/>
        </w:rPr>
        <w:t xml:space="preserve">”) un Eiropas Parlamenta un Padomes Direktīvas 2009/147/EK (2009. gada 30. novembris) par savvaļas putnu aizsardzību 1. pielikumā. </w:t>
      </w:r>
    </w:p>
    <w:p w14:paraId="516C381E" w14:textId="705E625D"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Aptuveni 170 m attālumā no paredzētās darbības robežas, 2020. gadā konstatēta iespējama </w:t>
      </w:r>
      <w:r w:rsidRPr="008F6AD0">
        <w:rPr>
          <w:rFonts w:ascii="Times New Roman" w:hAnsi="Times New Roman" w:cs="Times New Roman"/>
          <w:b/>
          <w:bCs/>
          <w:sz w:val="24"/>
          <w:szCs w:val="24"/>
        </w:rPr>
        <w:t xml:space="preserve">meža baloža </w:t>
      </w:r>
      <w:proofErr w:type="spellStart"/>
      <w:r w:rsidRPr="008F6AD0">
        <w:rPr>
          <w:rFonts w:ascii="Times New Roman" w:hAnsi="Times New Roman" w:cs="Times New Roman"/>
          <w:b/>
          <w:bCs/>
          <w:i/>
          <w:iCs/>
          <w:sz w:val="24"/>
          <w:szCs w:val="24"/>
        </w:rPr>
        <w:t>Columba</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oenas</w:t>
      </w:r>
      <w:proofErr w:type="spellEnd"/>
      <w:r w:rsidRPr="008F6AD0">
        <w:rPr>
          <w:rFonts w:ascii="Times New Roman" w:hAnsi="Times New Roman" w:cs="Times New Roman"/>
          <w:i/>
          <w:iCs/>
          <w:sz w:val="24"/>
          <w:szCs w:val="24"/>
        </w:rPr>
        <w:t xml:space="preserve"> </w:t>
      </w:r>
      <w:r w:rsidRPr="008F6AD0">
        <w:rPr>
          <w:rFonts w:ascii="Times New Roman" w:hAnsi="Times New Roman" w:cs="Times New Roman"/>
          <w:sz w:val="24"/>
          <w:szCs w:val="24"/>
        </w:rPr>
        <w:t>ligzdošana – novērots īpatnis ligzdošanai piemērotā biotopā. Apkārtējā teritorijā zināmi vēl citi sugas novērojumi.</w:t>
      </w:r>
    </w:p>
    <w:p w14:paraId="7F5F75C6" w14:textId="7B4C9AFA" w:rsidR="00D34CF3" w:rsidRPr="008F6AD0" w:rsidRDefault="00D34CF3" w:rsidP="00DE0585">
      <w:pPr>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Aptuveni 240 m attālumā no paredzētās darbības robežas, 2015. gadā konstatēta ticama </w:t>
      </w:r>
      <w:r w:rsidRPr="008F6AD0">
        <w:rPr>
          <w:rFonts w:ascii="Times New Roman" w:hAnsi="Times New Roman" w:cs="Times New Roman"/>
          <w:b/>
          <w:bCs/>
          <w:sz w:val="24"/>
          <w:szCs w:val="24"/>
        </w:rPr>
        <w:t xml:space="preserve">tītiņa </w:t>
      </w:r>
      <w:proofErr w:type="spellStart"/>
      <w:r w:rsidRPr="008F6AD0">
        <w:rPr>
          <w:rFonts w:ascii="Times New Roman" w:hAnsi="Times New Roman" w:cs="Times New Roman"/>
          <w:b/>
          <w:bCs/>
          <w:i/>
          <w:iCs/>
          <w:sz w:val="24"/>
          <w:szCs w:val="24"/>
        </w:rPr>
        <w:t>Jynx</w:t>
      </w:r>
      <w:proofErr w:type="spellEnd"/>
      <w:r w:rsidRPr="008F6AD0">
        <w:rPr>
          <w:rFonts w:ascii="Times New Roman" w:hAnsi="Times New Roman" w:cs="Times New Roman"/>
          <w:b/>
          <w:bCs/>
          <w:i/>
          <w:iCs/>
          <w:sz w:val="24"/>
          <w:szCs w:val="24"/>
        </w:rPr>
        <w:t xml:space="preserve"> </w:t>
      </w:r>
      <w:proofErr w:type="spellStart"/>
      <w:r w:rsidRPr="008F6AD0">
        <w:rPr>
          <w:rFonts w:ascii="Times New Roman" w:hAnsi="Times New Roman" w:cs="Times New Roman"/>
          <w:b/>
          <w:bCs/>
          <w:i/>
          <w:iCs/>
          <w:sz w:val="24"/>
          <w:szCs w:val="24"/>
        </w:rPr>
        <w:t>torquilla</w:t>
      </w:r>
      <w:proofErr w:type="spellEnd"/>
      <w:r w:rsidRPr="008F6AD0">
        <w:rPr>
          <w:rFonts w:ascii="Times New Roman" w:hAnsi="Times New Roman" w:cs="Times New Roman"/>
          <w:i/>
          <w:iCs/>
          <w:sz w:val="24"/>
          <w:szCs w:val="24"/>
        </w:rPr>
        <w:t xml:space="preserve"> </w:t>
      </w:r>
      <w:r w:rsidRPr="008F6AD0">
        <w:rPr>
          <w:rFonts w:ascii="Times New Roman" w:hAnsi="Times New Roman" w:cs="Times New Roman"/>
          <w:sz w:val="24"/>
          <w:szCs w:val="24"/>
        </w:rPr>
        <w:t>ligzdošana – novērots īpatnis, kas apmeklē iespējamu ligzdošanas vietu.</w:t>
      </w:r>
    </w:p>
    <w:p w14:paraId="1EE62950" w14:textId="79686B62" w:rsidR="00F373DD" w:rsidRPr="008F6AD0" w:rsidRDefault="00F373DD"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Detalizēta paredzētās darbības vietā un tās apkārtnē (līdz 500 m attālumā no derīgo izrakteņu atradnes robežas) konstatēto Latvijā īpaši aizsargājamo putnu sugu sastopamību, to aizsardzības statuss un populāciju tendences, sniegts sertificēta sugu un biotopu aizsardzības jomas eksperta atzinumā 2023. gada jūlijā, kas papildināts ar kartogrāfiskā materiāla pielikumu.</w:t>
      </w:r>
    </w:p>
    <w:p w14:paraId="4FD8DF07" w14:textId="77777777" w:rsidR="00F373DD" w:rsidRPr="008F6AD0" w:rsidRDefault="00F373DD" w:rsidP="00DE0585">
      <w:pPr>
        <w:tabs>
          <w:tab w:val="left" w:pos="1056"/>
        </w:tabs>
        <w:spacing w:beforeLines="50" w:before="120" w:afterLines="50" w:after="120" w:line="240" w:lineRule="auto"/>
        <w:jc w:val="both"/>
        <w:rPr>
          <w:rFonts w:ascii="Times New Roman" w:hAnsi="Times New Roman" w:cs="Times New Roman"/>
          <w:sz w:val="24"/>
          <w:szCs w:val="24"/>
        </w:rPr>
      </w:pPr>
    </w:p>
    <w:p w14:paraId="3970BC95" w14:textId="2F745239" w:rsidR="004708E3" w:rsidRPr="008F6AD0" w:rsidRDefault="004708E3" w:rsidP="00DE0585">
      <w:pPr>
        <w:tabs>
          <w:tab w:val="left" w:pos="567"/>
        </w:tabs>
        <w:spacing w:before="20" w:after="20" w:line="240" w:lineRule="auto"/>
        <w:jc w:val="both"/>
        <w:rPr>
          <w:rFonts w:ascii="Times New Roman" w:hAnsi="Times New Roman" w:cs="Times New Roman"/>
          <w:b/>
          <w:sz w:val="24"/>
          <w:szCs w:val="24"/>
        </w:rPr>
      </w:pPr>
      <w:r w:rsidRPr="008F6AD0">
        <w:rPr>
          <w:rFonts w:ascii="Times New Roman" w:hAnsi="Times New Roman" w:cs="Times New Roman"/>
          <w:b/>
          <w:sz w:val="24"/>
          <w:szCs w:val="24"/>
        </w:rPr>
        <w:t>Plānotās saimnieciskās darbības ietekmes uz Latvijā īpaši aizsargājamām putnu sugām, to labvēlīga aizsardzības stāvokļa nodrošināšanas prasības un darbības</w:t>
      </w:r>
    </w:p>
    <w:p w14:paraId="34FF7EFD" w14:textId="77777777" w:rsidR="004708E3" w:rsidRPr="008F6AD0" w:rsidRDefault="004708E3" w:rsidP="00DE0585">
      <w:pPr>
        <w:spacing w:before="20" w:after="20" w:line="240" w:lineRule="auto"/>
        <w:jc w:val="both"/>
        <w:rPr>
          <w:rFonts w:ascii="Times New Roman" w:hAnsi="Times New Roman" w:cs="Times New Roman"/>
          <w:sz w:val="24"/>
          <w:szCs w:val="24"/>
        </w:rPr>
      </w:pPr>
      <w:r w:rsidRPr="008F6AD0">
        <w:rPr>
          <w:rFonts w:ascii="Times New Roman" w:hAnsi="Times New Roman" w:cs="Times New Roman"/>
          <w:sz w:val="24"/>
          <w:szCs w:val="24"/>
        </w:rPr>
        <w:t>Paredzētās darbības vietas teritorijā ir konstatētas Latvijā vai ES īpaši aizsargājamas putnu sugas.</w:t>
      </w:r>
    </w:p>
    <w:p w14:paraId="48B7881A" w14:textId="77777777" w:rsidR="004708E3" w:rsidRPr="008F6AD0" w:rsidRDefault="004708E3" w:rsidP="00DE0585">
      <w:pPr>
        <w:spacing w:before="20" w:after="20" w:line="240" w:lineRule="auto"/>
        <w:jc w:val="both"/>
        <w:rPr>
          <w:rFonts w:ascii="Times New Roman" w:hAnsi="Times New Roman" w:cs="Times New Roman"/>
          <w:sz w:val="24"/>
          <w:szCs w:val="24"/>
        </w:rPr>
      </w:pPr>
      <w:r w:rsidRPr="008F6AD0">
        <w:rPr>
          <w:rFonts w:ascii="Times New Roman" w:hAnsi="Times New Roman" w:cs="Times New Roman"/>
          <w:sz w:val="24"/>
          <w:szCs w:val="24"/>
        </w:rPr>
        <w:t>Veicot paredzēto darbību, ietekme uz teritorijā konstatēto potenciāli ligzdojošo Latvijā un ES īpaši aizsargājamo putnu sugu Latvijas populāciju ir vērtējama kā nebūtiska.</w:t>
      </w:r>
    </w:p>
    <w:p w14:paraId="43ED1F44" w14:textId="77777777" w:rsidR="004708E3" w:rsidRPr="008F6AD0" w:rsidRDefault="004708E3" w:rsidP="00DE0585">
      <w:pPr>
        <w:spacing w:before="20" w:after="20" w:line="240" w:lineRule="auto"/>
        <w:jc w:val="both"/>
        <w:rPr>
          <w:rFonts w:ascii="Times New Roman" w:hAnsi="Times New Roman" w:cs="Times New Roman"/>
          <w:iCs/>
          <w:sz w:val="24"/>
          <w:szCs w:val="24"/>
        </w:rPr>
      </w:pPr>
      <w:r w:rsidRPr="008F6AD0">
        <w:rPr>
          <w:rFonts w:ascii="Times New Roman" w:hAnsi="Times New Roman" w:cs="Times New Roman"/>
          <w:iCs/>
          <w:sz w:val="24"/>
          <w:szCs w:val="24"/>
        </w:rPr>
        <w:t xml:space="preserve">Realizējot paredzēto darbību, daļēji tiks iznīcināta sila cīruļa un brūnās čakstes ligzdošanai piemērotas dzīvotnes platība. Tomēr veicot teritorijas rekultivāciju tā, lai veidotos iespējami klaja ainava un nodrošinot izstrādātās teritorijas neaizaugšanu ar kokiem un krūmiem, sugas ligzdošana </w:t>
      </w:r>
      <w:proofErr w:type="spellStart"/>
      <w:r w:rsidRPr="008F6AD0">
        <w:rPr>
          <w:rFonts w:ascii="Times New Roman" w:hAnsi="Times New Roman" w:cs="Times New Roman"/>
          <w:iCs/>
          <w:sz w:val="24"/>
          <w:szCs w:val="24"/>
        </w:rPr>
        <w:t>rekultivētajās</w:t>
      </w:r>
      <w:proofErr w:type="spellEnd"/>
      <w:r w:rsidRPr="008F6AD0">
        <w:rPr>
          <w:rFonts w:ascii="Times New Roman" w:hAnsi="Times New Roman" w:cs="Times New Roman"/>
          <w:iCs/>
          <w:sz w:val="24"/>
          <w:szCs w:val="24"/>
        </w:rPr>
        <w:t xml:space="preserve"> teritorijās nākotnē ir iespējama.</w:t>
      </w:r>
    </w:p>
    <w:p w14:paraId="7AD55B07" w14:textId="77777777" w:rsidR="004708E3" w:rsidRPr="008F6AD0" w:rsidRDefault="004708E3" w:rsidP="00DE0585">
      <w:pPr>
        <w:spacing w:before="20" w:after="20" w:line="240" w:lineRule="auto"/>
        <w:jc w:val="both"/>
        <w:rPr>
          <w:rFonts w:ascii="Times New Roman" w:hAnsi="Times New Roman" w:cs="Times New Roman"/>
          <w:iCs/>
          <w:sz w:val="24"/>
          <w:szCs w:val="24"/>
        </w:rPr>
      </w:pPr>
      <w:r w:rsidRPr="008F6AD0">
        <w:rPr>
          <w:rFonts w:ascii="Times New Roman" w:hAnsi="Times New Roman" w:cs="Times New Roman"/>
          <w:iCs/>
          <w:sz w:val="24"/>
          <w:szCs w:val="24"/>
        </w:rPr>
        <w:t>Mazā dūkura ligzdošanas apstākļi netiks būtiski negatīvi ietekmēti. Suga apdzīvo arī ūdenstilpes ar augstu antropogēno (tajā skaitā trokšņa traucējumu).</w:t>
      </w:r>
    </w:p>
    <w:p w14:paraId="661207E3" w14:textId="77777777" w:rsidR="004708E3" w:rsidRPr="008F6AD0" w:rsidRDefault="004708E3" w:rsidP="00DE0585">
      <w:pPr>
        <w:spacing w:before="20" w:after="20" w:line="240" w:lineRule="auto"/>
        <w:jc w:val="both"/>
        <w:rPr>
          <w:rFonts w:ascii="Times New Roman" w:hAnsi="Times New Roman" w:cs="Times New Roman"/>
          <w:sz w:val="24"/>
          <w:szCs w:val="24"/>
        </w:rPr>
      </w:pPr>
      <w:r w:rsidRPr="008F6AD0">
        <w:rPr>
          <w:rFonts w:ascii="Times New Roman" w:hAnsi="Times New Roman" w:cs="Times New Roman"/>
          <w:iCs/>
          <w:sz w:val="24"/>
          <w:szCs w:val="24"/>
        </w:rPr>
        <w:t xml:space="preserve">Prognozējama negatīva ietekme uz apkārtnē ligzdojošo zaļo vārnu un pupuķu barošanās apstākļiem. Šīs sugas pārsvarā barojas ar bezmugurkaulniekiem, kas apdzīvo smiltājus un sausus virsājus (tajā skaitā ES nozīmes biotopus </w:t>
      </w:r>
      <w:r w:rsidRPr="008F6AD0">
        <w:rPr>
          <w:rFonts w:ascii="Times New Roman" w:hAnsi="Times New Roman" w:cs="Times New Roman"/>
          <w:i/>
          <w:iCs/>
          <w:sz w:val="24"/>
          <w:szCs w:val="24"/>
        </w:rPr>
        <w:t>Ar lakstaugiem klātas pelēkās kāpas</w:t>
      </w:r>
      <w:r w:rsidRPr="008F6AD0">
        <w:rPr>
          <w:rFonts w:ascii="Times New Roman" w:hAnsi="Times New Roman" w:cs="Times New Roman"/>
          <w:sz w:val="24"/>
          <w:szCs w:val="24"/>
        </w:rPr>
        <w:t xml:space="preserve">, 2130* un </w:t>
      </w:r>
      <w:r w:rsidRPr="008F6AD0">
        <w:rPr>
          <w:rFonts w:ascii="Times New Roman" w:hAnsi="Times New Roman" w:cs="Times New Roman"/>
          <w:i/>
          <w:iCs/>
          <w:sz w:val="24"/>
          <w:szCs w:val="24"/>
        </w:rPr>
        <w:t>Piejūras zemienes smiltāju līdzenumu sausi virsāji</w:t>
      </w:r>
      <w:r w:rsidRPr="008F6AD0">
        <w:rPr>
          <w:rFonts w:ascii="Times New Roman" w:hAnsi="Times New Roman" w:cs="Times New Roman"/>
          <w:sz w:val="24"/>
          <w:szCs w:val="24"/>
        </w:rPr>
        <w:t>, 2320), kas paredzētās darbības rezultātā tiks iznīcināti.</w:t>
      </w:r>
    </w:p>
    <w:p w14:paraId="5CC5827A" w14:textId="77777777" w:rsidR="004708E3" w:rsidRPr="008F6AD0" w:rsidRDefault="004708E3" w:rsidP="00DE0585">
      <w:pPr>
        <w:spacing w:before="20" w:after="20" w:line="240" w:lineRule="auto"/>
        <w:jc w:val="both"/>
        <w:rPr>
          <w:rFonts w:ascii="Times New Roman" w:hAnsi="Times New Roman" w:cs="Times New Roman"/>
          <w:iCs/>
          <w:sz w:val="24"/>
          <w:szCs w:val="24"/>
        </w:rPr>
      </w:pPr>
      <w:r w:rsidRPr="008F6AD0">
        <w:rPr>
          <w:rFonts w:ascii="Times New Roman" w:hAnsi="Times New Roman" w:cs="Times New Roman"/>
          <w:sz w:val="24"/>
          <w:szCs w:val="24"/>
        </w:rPr>
        <w:t>Paredzētās darbības rezultātā nav sagaidāma negatīva ietekme uz citu apkārtējā teritorijā konstatēto īpaši aizsargājamo putnu sugu ligzdošanas un barošanās apstākļiem.</w:t>
      </w:r>
    </w:p>
    <w:p w14:paraId="202B7B8E" w14:textId="77777777" w:rsidR="004708E3" w:rsidRPr="008F6AD0" w:rsidRDefault="004708E3" w:rsidP="00DE0585">
      <w:pPr>
        <w:spacing w:before="20" w:after="20" w:line="240" w:lineRule="auto"/>
        <w:jc w:val="both"/>
        <w:rPr>
          <w:rFonts w:ascii="Times New Roman" w:hAnsi="Times New Roman" w:cs="Times New Roman"/>
          <w:iCs/>
          <w:sz w:val="24"/>
          <w:szCs w:val="24"/>
        </w:rPr>
      </w:pPr>
      <w:r w:rsidRPr="008F6AD0">
        <w:rPr>
          <w:rFonts w:ascii="Times New Roman" w:hAnsi="Times New Roman" w:cs="Times New Roman"/>
          <w:sz w:val="24"/>
          <w:szCs w:val="24"/>
        </w:rPr>
        <w:t>Pēc piesardzības principa, lai samazinātu iespējamo ietekmi uz īpaši aizsargājamo putnu sugu iespējamo ligzdošanu, augsnes virskārtas noņemšana, koku un krūmu apauguma novākšana ir veicama ārpus aktīvās putnu ligzdošanas sezonas (1. aprīlis – 31. augusts).</w:t>
      </w:r>
    </w:p>
    <w:p w14:paraId="3F2FCC61" w14:textId="77777777" w:rsidR="004708E3" w:rsidRPr="008F6AD0" w:rsidRDefault="004708E3" w:rsidP="00DE0585">
      <w:pPr>
        <w:spacing w:before="20" w:after="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Sākot no augusta beigām, absolūti lielākās daļas Latvijā ligzdojošo putnu sugu mazuļi ir sasnieguši lidotspēju vai ir pietiekami </w:t>
      </w:r>
      <w:proofErr w:type="spellStart"/>
      <w:r w:rsidRPr="008F6AD0">
        <w:rPr>
          <w:rFonts w:ascii="Times New Roman" w:hAnsi="Times New Roman" w:cs="Times New Roman"/>
          <w:sz w:val="24"/>
          <w:szCs w:val="24"/>
        </w:rPr>
        <w:t>termostabili</w:t>
      </w:r>
      <w:proofErr w:type="spellEnd"/>
      <w:r w:rsidRPr="008F6AD0">
        <w:rPr>
          <w:rFonts w:ascii="Times New Roman" w:hAnsi="Times New Roman" w:cs="Times New Roman"/>
          <w:sz w:val="24"/>
          <w:szCs w:val="24"/>
        </w:rPr>
        <w:t>, lai tie neaizietu bojā, pieaugušo putnu iztraucēšanas gadījumā.</w:t>
      </w:r>
    </w:p>
    <w:p w14:paraId="27C07E41" w14:textId="77777777" w:rsidR="004708E3" w:rsidRPr="008F6AD0" w:rsidRDefault="004708E3" w:rsidP="00DE0585">
      <w:pPr>
        <w:spacing w:before="20" w:after="20" w:line="240" w:lineRule="auto"/>
        <w:jc w:val="both"/>
        <w:rPr>
          <w:rFonts w:ascii="Times New Roman" w:hAnsi="Times New Roman" w:cs="Times New Roman"/>
          <w:sz w:val="24"/>
          <w:szCs w:val="24"/>
        </w:rPr>
      </w:pPr>
      <w:r w:rsidRPr="008F6AD0">
        <w:rPr>
          <w:rFonts w:ascii="Times New Roman" w:hAnsi="Times New Roman" w:cs="Times New Roman"/>
          <w:sz w:val="24"/>
          <w:szCs w:val="24"/>
        </w:rPr>
        <w:t>Ja kādā daļā paredzētās darbības teritorijas tiek plānota rekultivācija, teritoriju appludinot, izveidojamas atsevišķas dažāda izmēra saliņas, kas var būt piemērotas īpaši aizsargājamo putnu ligzdošanai.</w:t>
      </w:r>
    </w:p>
    <w:p w14:paraId="6029AA22" w14:textId="6AA68C57" w:rsidR="004708E3" w:rsidRPr="008F6AD0" w:rsidRDefault="004708E3"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Saskaņā ar ietekmes uz vidi novērtējumu, kas pamatots ar sertificētu sugu un biotopu jomas ekspertu atzinumiem, paredzētā darbība nav pieļaujama </w:t>
      </w:r>
      <w:r w:rsidR="0015575F" w:rsidRPr="008F6AD0">
        <w:rPr>
          <w:rFonts w:ascii="Times New Roman" w:hAnsi="Times New Roman" w:cs="Times New Roman"/>
          <w:sz w:val="24"/>
          <w:szCs w:val="24"/>
        </w:rPr>
        <w:t>aptuveni 12 ha</w:t>
      </w:r>
      <w:r w:rsidR="00DC1BA7" w:rsidRPr="008F6AD0">
        <w:rPr>
          <w:rFonts w:ascii="Times New Roman" w:hAnsi="Times New Roman" w:cs="Times New Roman"/>
          <w:sz w:val="24"/>
          <w:szCs w:val="24"/>
        </w:rPr>
        <w:t xml:space="preserve"> platībā, lai nodrošinātu Latvijā īpaši aizsargājamu abinieku populācijas un lai nodrošinātu ES nozīmes biotopa 2130* </w:t>
      </w:r>
      <w:r w:rsidR="00DC1BA7" w:rsidRPr="008F6AD0">
        <w:rPr>
          <w:rFonts w:ascii="Times New Roman" w:hAnsi="Times New Roman" w:cs="Times New Roman"/>
          <w:i/>
          <w:iCs/>
          <w:sz w:val="24"/>
          <w:szCs w:val="24"/>
        </w:rPr>
        <w:t xml:space="preserve">Ar lakstaugiem klātas pelēkās kāpas </w:t>
      </w:r>
      <w:r w:rsidR="00DC1BA7" w:rsidRPr="008F6AD0">
        <w:rPr>
          <w:rFonts w:ascii="Times New Roman" w:hAnsi="Times New Roman" w:cs="Times New Roman"/>
          <w:sz w:val="24"/>
          <w:szCs w:val="24"/>
        </w:rPr>
        <w:t>aizsardzību.</w:t>
      </w:r>
    </w:p>
    <w:p w14:paraId="0F798DAC" w14:textId="520E72B8" w:rsidR="00DC1BA7" w:rsidRPr="008F6AD0" w:rsidRDefault="00DC1BA7"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lastRenderedPageBreak/>
        <w:t>Ir uzskatāms, ka iepriekš minētie saimnieciskās darbības aprobežojumi samazinās potenciāli negatīvo ietekmi uz Latvijā īpaši aizsargājamām putnu sugām, jo derīgo izrakteņu ieguve tiktu plānota aptuveni 30 ha platībā (sākotnēji paredzētā darbība plānota aptuveni 42 ha platībā).</w:t>
      </w:r>
    </w:p>
    <w:p w14:paraId="1F2BE011" w14:textId="30064825" w:rsidR="00DC1BA7" w:rsidRPr="008F6AD0" w:rsidRDefault="004B43E3"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Kā Latvijā īpaši aizsargājamu putnu sugu populācijas labvēlīgi ietekmējošs faktors ir jāuzskata plānotie apsaimniekošanas pasākumi (koku un krūmu izciršana, virsāju dedzināšana vai pļaušana pēc koku un krūmu nociršana) ārpus smilts atradnes “Asni” esošajos biotopos 2130* </w:t>
      </w:r>
      <w:r w:rsidRPr="008F6AD0">
        <w:rPr>
          <w:rFonts w:ascii="Times New Roman" w:hAnsi="Times New Roman" w:cs="Times New Roman"/>
          <w:i/>
          <w:iCs/>
          <w:sz w:val="24"/>
          <w:szCs w:val="24"/>
        </w:rPr>
        <w:t>Ar lakstaugiem klātas pelēkās kāpas</w:t>
      </w:r>
      <w:r w:rsidRPr="008F6AD0">
        <w:rPr>
          <w:rFonts w:ascii="Times New Roman" w:hAnsi="Times New Roman" w:cs="Times New Roman"/>
          <w:sz w:val="24"/>
          <w:szCs w:val="24"/>
        </w:rPr>
        <w:t xml:space="preserve"> un 2320 </w:t>
      </w:r>
      <w:r w:rsidRPr="008F6AD0">
        <w:rPr>
          <w:rFonts w:ascii="Times New Roman" w:hAnsi="Times New Roman" w:cs="Times New Roman"/>
          <w:i/>
          <w:iCs/>
          <w:sz w:val="24"/>
          <w:szCs w:val="24"/>
        </w:rPr>
        <w:t>Piejūras zemienes smiltāju līdzenumu sausi virsāji</w:t>
      </w:r>
      <w:r w:rsidRPr="008F6AD0">
        <w:rPr>
          <w:rFonts w:ascii="Times New Roman" w:hAnsi="Times New Roman" w:cs="Times New Roman"/>
          <w:sz w:val="24"/>
          <w:szCs w:val="24"/>
        </w:rPr>
        <w:t>, zemes vienībā ar kadastra apzīmējumu 80440060089 30,87 ha platībā, kas ir lielāka par rekomendāciju rezultātā iegūto smilts ieguves platību.</w:t>
      </w:r>
    </w:p>
    <w:p w14:paraId="66EE7C18" w14:textId="77777777" w:rsidR="004B43E3" w:rsidRPr="008F6AD0" w:rsidRDefault="004B43E3" w:rsidP="00DE0585">
      <w:pPr>
        <w:tabs>
          <w:tab w:val="left" w:pos="1056"/>
        </w:tabs>
        <w:spacing w:beforeLines="50" w:before="120" w:afterLines="50" w:after="120" w:line="240" w:lineRule="auto"/>
        <w:jc w:val="both"/>
        <w:rPr>
          <w:rFonts w:ascii="Times New Roman" w:hAnsi="Times New Roman" w:cs="Times New Roman"/>
          <w:sz w:val="24"/>
          <w:szCs w:val="24"/>
        </w:rPr>
      </w:pPr>
    </w:p>
    <w:p w14:paraId="6D0535E3" w14:textId="050B2C85" w:rsidR="004B43E3" w:rsidRPr="008F6AD0" w:rsidRDefault="004B43E3" w:rsidP="00DE0585">
      <w:pPr>
        <w:tabs>
          <w:tab w:val="left" w:pos="567"/>
        </w:tabs>
        <w:spacing w:before="20" w:after="20" w:line="240" w:lineRule="auto"/>
        <w:jc w:val="both"/>
        <w:rPr>
          <w:rFonts w:ascii="Times New Roman" w:hAnsi="Times New Roman" w:cs="Times New Roman"/>
          <w:b/>
          <w:sz w:val="24"/>
          <w:szCs w:val="24"/>
        </w:rPr>
      </w:pPr>
      <w:r w:rsidRPr="008F6AD0">
        <w:rPr>
          <w:rFonts w:ascii="Times New Roman" w:hAnsi="Times New Roman" w:cs="Times New Roman"/>
          <w:b/>
          <w:sz w:val="24"/>
          <w:szCs w:val="24"/>
        </w:rPr>
        <w:t>Plānotās saimnieciskās darbības ietekmes uz aizsargājamo ainavu apvidū “Ādaži” sastopamajām Latvijā īpaši aizsargājamām putnu sugām, to labvēlīga aizsardzības stāvokļa nodrošināšanas prasības un darbības</w:t>
      </w:r>
    </w:p>
    <w:p w14:paraId="349B526B" w14:textId="250CE08A" w:rsidR="0098770F" w:rsidRPr="008F6AD0" w:rsidRDefault="0098770F" w:rsidP="00DE0585">
      <w:pPr>
        <w:tabs>
          <w:tab w:val="left" w:pos="567"/>
        </w:tabs>
        <w:spacing w:before="20" w:after="20" w:line="240" w:lineRule="auto"/>
        <w:jc w:val="both"/>
        <w:rPr>
          <w:rFonts w:ascii="Times New Roman" w:hAnsi="Times New Roman" w:cs="Times New Roman"/>
          <w:bCs/>
          <w:sz w:val="24"/>
          <w:szCs w:val="24"/>
        </w:rPr>
      </w:pPr>
      <w:r w:rsidRPr="008F6AD0">
        <w:rPr>
          <w:rFonts w:ascii="Times New Roman" w:hAnsi="Times New Roman" w:cs="Times New Roman"/>
          <w:bCs/>
          <w:sz w:val="24"/>
          <w:szCs w:val="24"/>
        </w:rPr>
        <w:t xml:space="preserve">Derīgo izrakteņu ieguve var būtiski negatīvi ietekmēt apkārtējā teritorijā ligzdojošo zaļo vārnu barošanās apstākļus. Paredzētās darbības vietas apkārtnē konstatētās zaļās vārnas, visticamāk ligzdo ārpus AAA “Ādaži” teritorijas, tomēr to ligzdošana paredzētās darbības vietas tiešā tuvumā esošajā AAA “Ādaži” daļā ir sagaidāma, veicot </w:t>
      </w:r>
      <w:proofErr w:type="spellStart"/>
      <w:r w:rsidRPr="008F6AD0">
        <w:rPr>
          <w:rFonts w:ascii="Times New Roman" w:hAnsi="Times New Roman" w:cs="Times New Roman"/>
          <w:bCs/>
          <w:i/>
          <w:iCs/>
          <w:sz w:val="24"/>
          <w:szCs w:val="24"/>
        </w:rPr>
        <w:t>Natura</w:t>
      </w:r>
      <w:proofErr w:type="spellEnd"/>
      <w:r w:rsidRPr="008F6AD0">
        <w:rPr>
          <w:rFonts w:ascii="Times New Roman" w:hAnsi="Times New Roman" w:cs="Times New Roman"/>
          <w:bCs/>
          <w:i/>
          <w:iCs/>
          <w:sz w:val="24"/>
          <w:szCs w:val="24"/>
        </w:rPr>
        <w:t xml:space="preserve"> 2000</w:t>
      </w:r>
      <w:r w:rsidRPr="008F6AD0">
        <w:rPr>
          <w:rFonts w:ascii="Times New Roman" w:hAnsi="Times New Roman" w:cs="Times New Roman"/>
          <w:bCs/>
          <w:sz w:val="24"/>
          <w:szCs w:val="24"/>
        </w:rPr>
        <w:t xml:space="preserve"> teritorijā ietilpstošo ES nozīmes biotopu apsaimniekošanu, un papildus tā veicināma ar iepriekš aprakstīto ES nozīmes biotopu kvalitātes, funkciju un procesu uzlabošanas pasākumiem 30,78 ha platībā </w:t>
      </w:r>
      <w:r w:rsidRPr="008F6AD0">
        <w:rPr>
          <w:rFonts w:ascii="Times New Roman" w:hAnsi="Times New Roman" w:cs="Times New Roman"/>
          <w:sz w:val="24"/>
          <w:szCs w:val="24"/>
        </w:rPr>
        <w:t>zemes vienībā ar kadastra apzīmējumu 80440060089.</w:t>
      </w:r>
    </w:p>
    <w:p w14:paraId="3A680583" w14:textId="07E05A97" w:rsidR="004B43E3" w:rsidRPr="008F6AD0" w:rsidRDefault="004B43E3"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Ņemot vērā aizsargājamo ainavu apvidū “Ādaži” konstatēto Latvijā īpaši aizsargājamo putnu sugu ligzdošanas un barošanās ekoloģiju; paredzētās darbības teritorijas novietojumu attiecībā pret īpaši aizsargājamo dabas teritoriju, nav paredzama negatīva ietekme uz </w:t>
      </w:r>
      <w:r w:rsidR="00A1619E" w:rsidRPr="008F6AD0">
        <w:rPr>
          <w:rFonts w:ascii="Times New Roman" w:hAnsi="Times New Roman" w:cs="Times New Roman"/>
          <w:sz w:val="24"/>
          <w:szCs w:val="24"/>
        </w:rPr>
        <w:t xml:space="preserve">citām </w:t>
      </w:r>
      <w:proofErr w:type="spellStart"/>
      <w:r w:rsidRPr="008F6AD0">
        <w:rPr>
          <w:rFonts w:ascii="Times New Roman" w:hAnsi="Times New Roman" w:cs="Times New Roman"/>
          <w:i/>
          <w:iCs/>
          <w:sz w:val="24"/>
          <w:szCs w:val="24"/>
        </w:rPr>
        <w:t>Natura</w:t>
      </w:r>
      <w:proofErr w:type="spellEnd"/>
      <w:r w:rsidRPr="008F6AD0">
        <w:rPr>
          <w:rFonts w:ascii="Times New Roman" w:hAnsi="Times New Roman" w:cs="Times New Roman"/>
          <w:i/>
          <w:iCs/>
          <w:sz w:val="24"/>
          <w:szCs w:val="24"/>
        </w:rPr>
        <w:t xml:space="preserve"> 2000</w:t>
      </w:r>
      <w:r w:rsidRPr="008F6AD0">
        <w:rPr>
          <w:rFonts w:ascii="Times New Roman" w:hAnsi="Times New Roman" w:cs="Times New Roman"/>
          <w:sz w:val="24"/>
          <w:szCs w:val="24"/>
        </w:rPr>
        <w:t xml:space="preserve"> teritorijā esošajām putnu sugu dzīvotņu platībām un populāciju blīvumu. Paredzētā derīgo izrakteņu ieguve neveicinās putnu sugu dzīvotņu fragmentāciju liegumā, derīgo izrakteņu ieguves rezultātā nav paredzams traucējuma pieaugums putnu sugām. Nav paredzamas putnu sugu izolētības (nošķirtības) palielināšanās no citām tādām pašām sugām vai izmaiņas sugas dzīvotnes kvalitātē </w:t>
      </w:r>
      <w:proofErr w:type="spellStart"/>
      <w:r w:rsidRPr="008F6AD0">
        <w:rPr>
          <w:rFonts w:ascii="Times New Roman" w:hAnsi="Times New Roman" w:cs="Times New Roman"/>
          <w:i/>
          <w:iCs/>
          <w:sz w:val="24"/>
          <w:szCs w:val="24"/>
        </w:rPr>
        <w:t>Natura</w:t>
      </w:r>
      <w:proofErr w:type="spellEnd"/>
      <w:r w:rsidRPr="008F6AD0">
        <w:rPr>
          <w:rFonts w:ascii="Times New Roman" w:hAnsi="Times New Roman" w:cs="Times New Roman"/>
          <w:i/>
          <w:iCs/>
          <w:sz w:val="24"/>
          <w:szCs w:val="24"/>
        </w:rPr>
        <w:t xml:space="preserve"> 2000</w:t>
      </w:r>
      <w:r w:rsidRPr="008F6AD0">
        <w:rPr>
          <w:rFonts w:ascii="Times New Roman" w:hAnsi="Times New Roman" w:cs="Times New Roman"/>
          <w:sz w:val="24"/>
          <w:szCs w:val="24"/>
        </w:rPr>
        <w:t xml:space="preserve"> teritorijā.</w:t>
      </w:r>
    </w:p>
    <w:p w14:paraId="2F612123" w14:textId="4B9F40E6" w:rsidR="00A1619E" w:rsidRPr="008F6AD0" w:rsidRDefault="00A1619E"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Detalizēts ietekmju vērtējums uz </w:t>
      </w:r>
      <w:proofErr w:type="spellStart"/>
      <w:r w:rsidRPr="008F6AD0">
        <w:rPr>
          <w:rFonts w:ascii="Times New Roman" w:hAnsi="Times New Roman" w:cs="Times New Roman"/>
          <w:i/>
          <w:iCs/>
          <w:sz w:val="24"/>
          <w:szCs w:val="24"/>
        </w:rPr>
        <w:t>Natura</w:t>
      </w:r>
      <w:proofErr w:type="spellEnd"/>
      <w:r w:rsidRPr="008F6AD0">
        <w:rPr>
          <w:rFonts w:ascii="Times New Roman" w:hAnsi="Times New Roman" w:cs="Times New Roman"/>
          <w:i/>
          <w:iCs/>
          <w:sz w:val="24"/>
          <w:szCs w:val="24"/>
        </w:rPr>
        <w:t xml:space="preserve"> 2000</w:t>
      </w:r>
      <w:r w:rsidRPr="008F6AD0">
        <w:rPr>
          <w:rFonts w:ascii="Times New Roman" w:hAnsi="Times New Roman" w:cs="Times New Roman"/>
          <w:sz w:val="24"/>
          <w:szCs w:val="24"/>
        </w:rPr>
        <w:t xml:space="preserve"> teritoriju atbilstoši </w:t>
      </w:r>
      <w:proofErr w:type="spellStart"/>
      <w:r w:rsidRPr="008F6AD0">
        <w:rPr>
          <w:rFonts w:ascii="Times New Roman" w:hAnsi="Times New Roman" w:cs="Times New Roman"/>
          <w:i/>
          <w:iCs/>
          <w:sz w:val="24"/>
          <w:szCs w:val="24"/>
        </w:rPr>
        <w:t>Natura</w:t>
      </w:r>
      <w:proofErr w:type="spellEnd"/>
      <w:r w:rsidRPr="008F6AD0">
        <w:rPr>
          <w:rFonts w:ascii="Times New Roman" w:hAnsi="Times New Roman" w:cs="Times New Roman"/>
          <w:i/>
          <w:iCs/>
          <w:sz w:val="24"/>
          <w:szCs w:val="24"/>
        </w:rPr>
        <w:t xml:space="preserve"> 2000</w:t>
      </w:r>
      <w:r w:rsidRPr="008F6AD0">
        <w:rPr>
          <w:rFonts w:ascii="Times New Roman" w:hAnsi="Times New Roman" w:cs="Times New Roman"/>
          <w:sz w:val="24"/>
          <w:szCs w:val="24"/>
        </w:rPr>
        <w:t xml:space="preserve"> teritorijas aizsargājamo ainavu apvidus “Ādaži” standarta datu formā iekļautajam teritorijā ligzdojošo Latvijā īpaši aizsargājamo putnu sugu sarakstam sniegts 1. pielikumā.</w:t>
      </w:r>
    </w:p>
    <w:p w14:paraId="4B12422C" w14:textId="77777777" w:rsidR="007A5BBF" w:rsidRPr="008F6AD0" w:rsidRDefault="007A5BBF" w:rsidP="00DE0585">
      <w:pPr>
        <w:tabs>
          <w:tab w:val="left" w:pos="1056"/>
        </w:tabs>
        <w:spacing w:beforeLines="50" w:before="120" w:afterLines="50" w:after="120" w:line="240" w:lineRule="auto"/>
        <w:jc w:val="both"/>
        <w:rPr>
          <w:rFonts w:ascii="Times New Roman" w:hAnsi="Times New Roman" w:cs="Times New Roman"/>
          <w:sz w:val="24"/>
          <w:szCs w:val="24"/>
        </w:rPr>
      </w:pPr>
    </w:p>
    <w:p w14:paraId="5DF8DD7D" w14:textId="6CCD21B0" w:rsidR="007A5BBF" w:rsidRPr="008F6AD0" w:rsidRDefault="007A5BBF" w:rsidP="00DE0585">
      <w:pPr>
        <w:tabs>
          <w:tab w:val="left" w:pos="1056"/>
        </w:tabs>
        <w:spacing w:beforeLines="50" w:before="120" w:afterLines="50" w:after="120" w:line="240" w:lineRule="auto"/>
        <w:jc w:val="both"/>
        <w:rPr>
          <w:rFonts w:ascii="Times New Roman" w:hAnsi="Times New Roman" w:cs="Times New Roman"/>
          <w:b/>
          <w:bCs/>
          <w:sz w:val="24"/>
          <w:szCs w:val="24"/>
        </w:rPr>
      </w:pPr>
      <w:r w:rsidRPr="008F6AD0">
        <w:rPr>
          <w:rFonts w:ascii="Times New Roman" w:hAnsi="Times New Roman" w:cs="Times New Roman"/>
          <w:b/>
          <w:bCs/>
          <w:sz w:val="24"/>
          <w:szCs w:val="24"/>
        </w:rPr>
        <w:t>Secinājumi par plānotās darbības vai pasākuma ietekmi uz konstatēto sugu stāvokli un bioloģisko vērtību, kā arī uz piegulošo teritoriju un nosacījumi darbības vai pasākuma veikšanai</w:t>
      </w:r>
    </w:p>
    <w:p w14:paraId="7D06FB59" w14:textId="2AE475A7" w:rsidR="007A5BBF" w:rsidRPr="008F6AD0" w:rsidRDefault="007A5BBF" w:rsidP="00DE0585">
      <w:pPr>
        <w:tabs>
          <w:tab w:val="left" w:pos="1056"/>
        </w:tabs>
        <w:spacing w:beforeLines="50" w:before="120" w:afterLines="50" w:after="120" w:line="240" w:lineRule="auto"/>
        <w:jc w:val="both"/>
        <w:rPr>
          <w:rFonts w:ascii="Times New Roman" w:hAnsi="Times New Roman" w:cs="Times New Roman"/>
          <w:sz w:val="24"/>
          <w:szCs w:val="24"/>
        </w:rPr>
      </w:pPr>
      <w:r w:rsidRPr="008F6AD0">
        <w:rPr>
          <w:rFonts w:ascii="Times New Roman" w:hAnsi="Times New Roman" w:cs="Times New Roman"/>
          <w:sz w:val="24"/>
          <w:szCs w:val="24"/>
        </w:rPr>
        <w:t xml:space="preserve">Ievērojot 2023. gada jūlijā sagatavotā sertificēta sugu un biotopu jomas eksperta atzinumā un šī atzinuma 2024. gada aprīļa papildinātajā versijā sniegtos norādījumus iespējamās ietekmes mazināšanai uz Latvijā īpaši aizsargājamu putnu sugu ligzdošanas un barošanās apstākļiem, kā arī šajā dokumentā pieejamo informāciju, paredzētā saimnieciskā darbība (derīgo izrakteņu ieguve) neradīs būtiski negatīvu ietekmi uz izpētes teritorijas un tuvākās apkārtnes </w:t>
      </w:r>
      <w:proofErr w:type="spellStart"/>
      <w:r w:rsidRPr="008F6AD0">
        <w:rPr>
          <w:rFonts w:ascii="Times New Roman" w:hAnsi="Times New Roman" w:cs="Times New Roman"/>
          <w:sz w:val="24"/>
          <w:szCs w:val="24"/>
        </w:rPr>
        <w:t>ornitofaunu</w:t>
      </w:r>
      <w:proofErr w:type="spellEnd"/>
      <w:r w:rsidRPr="008F6AD0">
        <w:rPr>
          <w:rFonts w:ascii="Times New Roman" w:hAnsi="Times New Roman" w:cs="Times New Roman"/>
          <w:sz w:val="24"/>
          <w:szCs w:val="24"/>
        </w:rPr>
        <w:t>, Latvijā un ES īpaši aizsargājamām putnu sugām, tajā skaitā AAA “Ādaži” sastopamajām Latvijā un ES īpaši aizsargājamām putnu sugām.</w:t>
      </w:r>
    </w:p>
    <w:p w14:paraId="0AAB14BC" w14:textId="77777777" w:rsidR="00DE0585" w:rsidRPr="008F6AD0" w:rsidRDefault="00DE0585" w:rsidP="00DE0585">
      <w:pPr>
        <w:tabs>
          <w:tab w:val="left" w:pos="1056"/>
        </w:tabs>
        <w:spacing w:beforeLines="50" w:before="120" w:afterLines="50" w:after="120" w:line="240" w:lineRule="auto"/>
        <w:jc w:val="both"/>
        <w:rPr>
          <w:rFonts w:ascii="Times New Roman" w:hAnsi="Times New Roman" w:cs="Times New Roman"/>
          <w:sz w:val="24"/>
          <w:szCs w:val="24"/>
        </w:rPr>
      </w:pPr>
    </w:p>
    <w:p w14:paraId="6D5A464A" w14:textId="77777777" w:rsidR="00DE0585" w:rsidRPr="008F6AD0" w:rsidRDefault="00DE0585" w:rsidP="00DE0585">
      <w:pPr>
        <w:pStyle w:val="Pamatteksts"/>
        <w:ind w:right="6764"/>
        <w:jc w:val="left"/>
        <w:rPr>
          <w:sz w:val="24"/>
          <w:szCs w:val="24"/>
        </w:rPr>
      </w:pPr>
      <w:r w:rsidRPr="008F6AD0">
        <w:rPr>
          <w:sz w:val="24"/>
          <w:szCs w:val="24"/>
        </w:rPr>
        <w:t xml:space="preserve">Gaidis </w:t>
      </w:r>
      <w:proofErr w:type="spellStart"/>
      <w:r w:rsidRPr="008F6AD0">
        <w:rPr>
          <w:sz w:val="24"/>
          <w:szCs w:val="24"/>
        </w:rPr>
        <w:t>Grandāns</w:t>
      </w:r>
      <w:proofErr w:type="spellEnd"/>
    </w:p>
    <w:p w14:paraId="3B477966" w14:textId="06A54510" w:rsidR="00DE0585" w:rsidRPr="008F6AD0" w:rsidRDefault="00DE0585" w:rsidP="00DE0585">
      <w:pPr>
        <w:pStyle w:val="Pamatteksts"/>
        <w:ind w:right="6764"/>
        <w:jc w:val="left"/>
        <w:rPr>
          <w:sz w:val="24"/>
          <w:szCs w:val="24"/>
        </w:rPr>
      </w:pPr>
      <w:r w:rsidRPr="008F6AD0">
        <w:rPr>
          <w:sz w:val="24"/>
          <w:szCs w:val="24"/>
        </w:rPr>
        <w:t>Tālrunis:</w:t>
      </w:r>
      <w:r w:rsidRPr="008F6AD0">
        <w:rPr>
          <w:spacing w:val="-15"/>
          <w:sz w:val="24"/>
          <w:szCs w:val="24"/>
        </w:rPr>
        <w:t xml:space="preserve"> </w:t>
      </w:r>
      <w:r w:rsidRPr="008F6AD0">
        <w:rPr>
          <w:sz w:val="24"/>
          <w:szCs w:val="24"/>
        </w:rPr>
        <w:t>26638608</w:t>
      </w:r>
    </w:p>
    <w:p w14:paraId="400902EA" w14:textId="77777777" w:rsidR="00DE0585" w:rsidRPr="008F6AD0" w:rsidRDefault="00DE0585" w:rsidP="00DE0585">
      <w:pPr>
        <w:spacing w:line="240" w:lineRule="auto"/>
        <w:ind w:left="1"/>
        <w:rPr>
          <w:rFonts w:ascii="Times New Roman" w:hAnsi="Times New Roman" w:cs="Times New Roman"/>
          <w:sz w:val="24"/>
          <w:szCs w:val="24"/>
        </w:rPr>
      </w:pPr>
      <w:r w:rsidRPr="008F6AD0">
        <w:rPr>
          <w:rFonts w:ascii="Times New Roman" w:hAnsi="Times New Roman" w:cs="Times New Roman"/>
          <w:sz w:val="24"/>
          <w:szCs w:val="24"/>
        </w:rPr>
        <w:t>e–pasts:</w:t>
      </w:r>
      <w:r w:rsidRPr="008F6AD0">
        <w:rPr>
          <w:rFonts w:ascii="Times New Roman" w:hAnsi="Times New Roman" w:cs="Times New Roman"/>
          <w:spacing w:val="-2"/>
          <w:sz w:val="24"/>
          <w:szCs w:val="24"/>
        </w:rPr>
        <w:t xml:space="preserve"> </w:t>
      </w:r>
      <w:hyperlink r:id="rId8">
        <w:r w:rsidRPr="008F6AD0">
          <w:rPr>
            <w:rFonts w:ascii="Times New Roman" w:hAnsi="Times New Roman" w:cs="Times New Roman"/>
            <w:spacing w:val="-2"/>
            <w:sz w:val="24"/>
            <w:szCs w:val="24"/>
          </w:rPr>
          <w:t>gaidis@latvijasputni.lv</w:t>
        </w:r>
      </w:hyperlink>
    </w:p>
    <w:p w14:paraId="34C1A213" w14:textId="77777777" w:rsidR="00DE0585" w:rsidRPr="008F6AD0" w:rsidRDefault="00DE0585" w:rsidP="00DE0585">
      <w:pPr>
        <w:spacing w:line="240" w:lineRule="auto"/>
        <w:ind w:left="1"/>
        <w:rPr>
          <w:rFonts w:ascii="Times New Roman" w:hAnsi="Times New Roman" w:cs="Times New Roman"/>
          <w:sz w:val="24"/>
          <w:szCs w:val="24"/>
        </w:rPr>
      </w:pPr>
    </w:p>
    <w:p w14:paraId="03738F4B" w14:textId="77777777" w:rsidR="00DE0585" w:rsidRPr="008F6AD0" w:rsidRDefault="00DE0585" w:rsidP="00DE0585">
      <w:pPr>
        <w:spacing w:line="240" w:lineRule="auto"/>
        <w:ind w:left="1"/>
        <w:rPr>
          <w:rFonts w:ascii="Times New Roman" w:hAnsi="Times New Roman" w:cs="Times New Roman"/>
          <w:sz w:val="24"/>
          <w:szCs w:val="24"/>
        </w:rPr>
      </w:pPr>
      <w:r w:rsidRPr="008F6AD0">
        <w:rPr>
          <w:rFonts w:ascii="Times New Roman" w:hAnsi="Times New Roman" w:cs="Times New Roman"/>
          <w:sz w:val="24"/>
          <w:szCs w:val="24"/>
        </w:rPr>
        <w:t>Dabas aizsardzības pārvaldes sertificēts sugu un biotopu jomas eksperts</w:t>
      </w:r>
    </w:p>
    <w:p w14:paraId="034CE24D" w14:textId="77777777" w:rsidR="00DE0585" w:rsidRPr="008F6AD0" w:rsidRDefault="00DE0585" w:rsidP="00DE0585">
      <w:pPr>
        <w:pStyle w:val="TableParagraph"/>
        <w:spacing w:line="240" w:lineRule="auto"/>
        <w:ind w:left="0" w:right="173"/>
        <w:jc w:val="both"/>
        <w:rPr>
          <w:sz w:val="24"/>
          <w:szCs w:val="24"/>
        </w:rPr>
      </w:pPr>
      <w:r w:rsidRPr="008F6AD0">
        <w:rPr>
          <w:sz w:val="24"/>
          <w:szCs w:val="24"/>
        </w:rPr>
        <w:t xml:space="preserve">Sertifikāta Nr. 061 (joma: putni; sertifikāts derīgs līdz </w:t>
      </w:r>
      <w:r w:rsidRPr="008F6AD0">
        <w:rPr>
          <w:spacing w:val="-2"/>
          <w:sz w:val="24"/>
          <w:szCs w:val="24"/>
        </w:rPr>
        <w:t>15.02.2029.);</w:t>
      </w:r>
    </w:p>
    <w:p w14:paraId="37926456" w14:textId="77777777" w:rsidR="00DE0585" w:rsidRPr="008F6AD0" w:rsidRDefault="00DE0585" w:rsidP="00DE0585">
      <w:pPr>
        <w:spacing w:line="240" w:lineRule="auto"/>
        <w:ind w:left="1"/>
        <w:rPr>
          <w:rFonts w:ascii="Times New Roman" w:hAnsi="Times New Roman" w:cs="Times New Roman"/>
          <w:sz w:val="24"/>
          <w:szCs w:val="24"/>
        </w:rPr>
      </w:pPr>
      <w:r w:rsidRPr="008F6AD0">
        <w:rPr>
          <w:rFonts w:ascii="Times New Roman" w:hAnsi="Times New Roman" w:cs="Times New Roman"/>
          <w:sz w:val="24"/>
          <w:szCs w:val="24"/>
        </w:rPr>
        <w:t>Sertifikāta Nr. 087 (jomas: meži un virsāji, zālāji, purvi; sertifikāts derīgs līdz 25.07.2026.; joma: sēnes; sertifikāts derīgs</w:t>
      </w:r>
      <w:r w:rsidRPr="008F6AD0">
        <w:rPr>
          <w:rFonts w:ascii="Times New Roman" w:hAnsi="Times New Roman" w:cs="Times New Roman"/>
          <w:spacing w:val="-1"/>
          <w:sz w:val="24"/>
          <w:szCs w:val="24"/>
        </w:rPr>
        <w:t xml:space="preserve"> </w:t>
      </w:r>
      <w:r w:rsidRPr="008F6AD0">
        <w:rPr>
          <w:rFonts w:ascii="Times New Roman" w:hAnsi="Times New Roman" w:cs="Times New Roman"/>
          <w:sz w:val="24"/>
          <w:szCs w:val="24"/>
        </w:rPr>
        <w:t>līdz</w:t>
      </w:r>
      <w:r w:rsidRPr="008F6AD0">
        <w:rPr>
          <w:rFonts w:ascii="Times New Roman" w:hAnsi="Times New Roman" w:cs="Times New Roman"/>
          <w:spacing w:val="-2"/>
          <w:sz w:val="24"/>
          <w:szCs w:val="24"/>
        </w:rPr>
        <w:t xml:space="preserve"> </w:t>
      </w:r>
      <w:r w:rsidRPr="008F6AD0">
        <w:rPr>
          <w:rFonts w:ascii="Times New Roman" w:hAnsi="Times New Roman" w:cs="Times New Roman"/>
          <w:sz w:val="24"/>
          <w:szCs w:val="24"/>
        </w:rPr>
        <w:t>29.08.2029.; joma: ķērpji; sertifikāts derīgs</w:t>
      </w:r>
      <w:r w:rsidRPr="008F6AD0">
        <w:rPr>
          <w:rFonts w:ascii="Times New Roman" w:hAnsi="Times New Roman" w:cs="Times New Roman"/>
          <w:spacing w:val="-1"/>
          <w:sz w:val="24"/>
          <w:szCs w:val="24"/>
        </w:rPr>
        <w:t xml:space="preserve"> </w:t>
      </w:r>
      <w:r w:rsidRPr="008F6AD0">
        <w:rPr>
          <w:rFonts w:ascii="Times New Roman" w:hAnsi="Times New Roman" w:cs="Times New Roman"/>
          <w:sz w:val="24"/>
          <w:szCs w:val="24"/>
        </w:rPr>
        <w:t xml:space="preserve">līdz </w:t>
      </w:r>
      <w:r w:rsidRPr="008F6AD0">
        <w:rPr>
          <w:rFonts w:ascii="Times New Roman" w:hAnsi="Times New Roman" w:cs="Times New Roman"/>
          <w:spacing w:val="-2"/>
          <w:sz w:val="24"/>
          <w:szCs w:val="24"/>
        </w:rPr>
        <w:t>24.03.2026.).</w:t>
      </w:r>
    </w:p>
    <w:p w14:paraId="06201236" w14:textId="77777777" w:rsidR="00DE0585" w:rsidRPr="008F6AD0" w:rsidRDefault="00DE0585" w:rsidP="00DE0585">
      <w:pPr>
        <w:pStyle w:val="Pamatteksts"/>
        <w:spacing w:before="7"/>
        <w:jc w:val="left"/>
        <w:rPr>
          <w:sz w:val="24"/>
          <w:szCs w:val="24"/>
        </w:rPr>
      </w:pPr>
    </w:p>
    <w:p w14:paraId="1767595E" w14:textId="77777777" w:rsidR="00DE0585" w:rsidRPr="008F6AD0" w:rsidRDefault="00DE0585" w:rsidP="00DE0585">
      <w:pPr>
        <w:pStyle w:val="Pamatteksts"/>
        <w:spacing w:before="7"/>
        <w:jc w:val="left"/>
        <w:rPr>
          <w:sz w:val="24"/>
          <w:szCs w:val="24"/>
        </w:rPr>
      </w:pPr>
    </w:p>
    <w:p w14:paraId="72DC2404" w14:textId="77777777" w:rsidR="00DE0585" w:rsidRPr="008F6AD0" w:rsidRDefault="00DE0585" w:rsidP="00DE0585">
      <w:pPr>
        <w:pStyle w:val="Pamatteksts"/>
        <w:ind w:left="561" w:right="1"/>
        <w:jc w:val="center"/>
        <w:rPr>
          <w:sz w:val="24"/>
          <w:szCs w:val="24"/>
        </w:rPr>
      </w:pPr>
      <w:r w:rsidRPr="008F6AD0">
        <w:rPr>
          <w:sz w:val="24"/>
          <w:szCs w:val="24"/>
        </w:rPr>
        <w:t>ŠIS</w:t>
      </w:r>
      <w:r w:rsidRPr="008F6AD0">
        <w:rPr>
          <w:spacing w:val="-7"/>
          <w:sz w:val="24"/>
          <w:szCs w:val="24"/>
        </w:rPr>
        <w:t xml:space="preserve"> </w:t>
      </w:r>
      <w:r w:rsidRPr="008F6AD0">
        <w:rPr>
          <w:sz w:val="24"/>
          <w:szCs w:val="24"/>
        </w:rPr>
        <w:t>DOKUMENTS</w:t>
      </w:r>
      <w:r w:rsidRPr="008F6AD0">
        <w:rPr>
          <w:spacing w:val="-4"/>
          <w:sz w:val="24"/>
          <w:szCs w:val="24"/>
        </w:rPr>
        <w:t xml:space="preserve"> </w:t>
      </w:r>
      <w:r w:rsidRPr="008F6AD0">
        <w:rPr>
          <w:sz w:val="24"/>
          <w:szCs w:val="24"/>
        </w:rPr>
        <w:t>IR</w:t>
      </w:r>
      <w:r w:rsidRPr="008F6AD0">
        <w:rPr>
          <w:spacing w:val="-5"/>
          <w:sz w:val="24"/>
          <w:szCs w:val="24"/>
        </w:rPr>
        <w:t xml:space="preserve"> </w:t>
      </w:r>
      <w:r w:rsidRPr="008F6AD0">
        <w:rPr>
          <w:sz w:val="24"/>
          <w:szCs w:val="24"/>
        </w:rPr>
        <w:t>PARAKSTĪTS</w:t>
      </w:r>
      <w:r w:rsidRPr="008F6AD0">
        <w:rPr>
          <w:spacing w:val="-4"/>
          <w:sz w:val="24"/>
          <w:szCs w:val="24"/>
        </w:rPr>
        <w:t xml:space="preserve"> </w:t>
      </w:r>
      <w:r w:rsidRPr="008F6AD0">
        <w:rPr>
          <w:spacing w:val="-5"/>
          <w:sz w:val="24"/>
          <w:szCs w:val="24"/>
        </w:rPr>
        <w:t>AR</w:t>
      </w:r>
    </w:p>
    <w:p w14:paraId="025EA87D" w14:textId="77777777" w:rsidR="00DE0585" w:rsidRPr="008F6AD0" w:rsidRDefault="00DE0585" w:rsidP="00DE0585">
      <w:pPr>
        <w:pStyle w:val="Pamatteksts"/>
        <w:ind w:left="561"/>
        <w:jc w:val="center"/>
        <w:rPr>
          <w:spacing w:val="-2"/>
          <w:sz w:val="24"/>
          <w:szCs w:val="24"/>
        </w:rPr>
      </w:pPr>
      <w:r w:rsidRPr="008F6AD0">
        <w:rPr>
          <w:sz w:val="24"/>
          <w:szCs w:val="24"/>
        </w:rPr>
        <w:t>DROŠU</w:t>
      </w:r>
      <w:r w:rsidRPr="008F6AD0">
        <w:rPr>
          <w:spacing w:val="-7"/>
          <w:sz w:val="24"/>
          <w:szCs w:val="24"/>
        </w:rPr>
        <w:t xml:space="preserve"> </w:t>
      </w:r>
      <w:r w:rsidRPr="008F6AD0">
        <w:rPr>
          <w:sz w:val="24"/>
          <w:szCs w:val="24"/>
        </w:rPr>
        <w:t>ELEKTRONISKO</w:t>
      </w:r>
      <w:r w:rsidRPr="008F6AD0">
        <w:rPr>
          <w:spacing w:val="-5"/>
          <w:sz w:val="24"/>
          <w:szCs w:val="24"/>
        </w:rPr>
        <w:t xml:space="preserve"> </w:t>
      </w:r>
      <w:r w:rsidRPr="008F6AD0">
        <w:rPr>
          <w:sz w:val="24"/>
          <w:szCs w:val="24"/>
        </w:rPr>
        <w:t>PARAKSTU</w:t>
      </w:r>
      <w:r w:rsidRPr="008F6AD0">
        <w:rPr>
          <w:spacing w:val="-5"/>
          <w:sz w:val="24"/>
          <w:szCs w:val="24"/>
        </w:rPr>
        <w:t xml:space="preserve"> </w:t>
      </w:r>
      <w:r w:rsidRPr="008F6AD0">
        <w:rPr>
          <w:sz w:val="24"/>
          <w:szCs w:val="24"/>
        </w:rPr>
        <w:t>UN</w:t>
      </w:r>
      <w:r w:rsidRPr="008F6AD0">
        <w:rPr>
          <w:spacing w:val="-5"/>
          <w:sz w:val="24"/>
          <w:szCs w:val="24"/>
        </w:rPr>
        <w:t xml:space="preserve"> </w:t>
      </w:r>
      <w:r w:rsidRPr="008F6AD0">
        <w:rPr>
          <w:sz w:val="24"/>
          <w:szCs w:val="24"/>
        </w:rPr>
        <w:t>SATUR</w:t>
      </w:r>
      <w:r w:rsidRPr="008F6AD0">
        <w:rPr>
          <w:spacing w:val="-5"/>
          <w:sz w:val="24"/>
          <w:szCs w:val="24"/>
        </w:rPr>
        <w:t xml:space="preserve"> </w:t>
      </w:r>
      <w:r w:rsidRPr="008F6AD0">
        <w:rPr>
          <w:sz w:val="24"/>
          <w:szCs w:val="24"/>
        </w:rPr>
        <w:t>LAIKA</w:t>
      </w:r>
      <w:r w:rsidRPr="008F6AD0">
        <w:rPr>
          <w:spacing w:val="-4"/>
          <w:sz w:val="24"/>
          <w:szCs w:val="24"/>
        </w:rPr>
        <w:t xml:space="preserve"> </w:t>
      </w:r>
      <w:r w:rsidRPr="008F6AD0">
        <w:rPr>
          <w:spacing w:val="-2"/>
          <w:sz w:val="24"/>
          <w:szCs w:val="24"/>
        </w:rPr>
        <w:t>ZĪMOGU</w:t>
      </w:r>
    </w:p>
    <w:p w14:paraId="48FA7330" w14:textId="77777777" w:rsidR="0005179B" w:rsidRPr="008F6AD0" w:rsidRDefault="0005179B">
      <w:pPr>
        <w:rPr>
          <w:spacing w:val="-2"/>
          <w:sz w:val="24"/>
          <w:szCs w:val="24"/>
        </w:rPr>
        <w:sectPr w:rsidR="0005179B" w:rsidRPr="008F6AD0" w:rsidSect="0005179B">
          <w:footerReference w:type="default" r:id="rId9"/>
          <w:pgSz w:w="11906" w:h="16838"/>
          <w:pgMar w:top="1134" w:right="1134" w:bottom="1134" w:left="1701" w:header="709" w:footer="709" w:gutter="0"/>
          <w:cols w:space="708"/>
          <w:docGrid w:linePitch="360"/>
        </w:sectPr>
      </w:pPr>
    </w:p>
    <w:p w14:paraId="3CDC3C8A" w14:textId="7D8B1D0C" w:rsidR="0005179B" w:rsidRPr="008F6AD0" w:rsidRDefault="0005179B" w:rsidP="0005179B">
      <w:pPr>
        <w:jc w:val="right"/>
        <w:rPr>
          <w:spacing w:val="-2"/>
          <w:sz w:val="24"/>
          <w:szCs w:val="24"/>
        </w:rPr>
      </w:pPr>
      <w:r w:rsidRPr="008F6AD0">
        <w:rPr>
          <w:spacing w:val="-2"/>
          <w:sz w:val="24"/>
          <w:szCs w:val="24"/>
        </w:rPr>
        <w:lastRenderedPageBreak/>
        <w:t>1.pielikums</w:t>
      </w:r>
    </w:p>
    <w:p w14:paraId="675A58F1" w14:textId="077C0BC5" w:rsidR="00DE0585" w:rsidRPr="008F6AD0" w:rsidRDefault="00DE0585" w:rsidP="00DE0585">
      <w:pPr>
        <w:rPr>
          <w:rFonts w:ascii="Arial" w:hAnsi="Arial" w:cs="Arial"/>
          <w:sz w:val="20"/>
          <w:szCs w:val="20"/>
        </w:rPr>
      </w:pPr>
      <w:r w:rsidRPr="008F6AD0">
        <w:rPr>
          <w:rFonts w:ascii="Arial" w:hAnsi="Arial" w:cs="Arial"/>
          <w:sz w:val="20"/>
          <w:szCs w:val="20"/>
        </w:rPr>
        <w:t xml:space="preserve">Ietekmju vērtējums uz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atbilstoši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teritorijas aizsargājamo ainavu apvidus “Ādaži” standarta datu formā iekļautajam teritorijā ligzdojošo Latvijā īpaši aizsargājamo putnu sugu sarakstam</w:t>
      </w:r>
    </w:p>
    <w:p w14:paraId="10130C77" w14:textId="77777777" w:rsidR="00DE0585" w:rsidRPr="008F6AD0" w:rsidRDefault="00DE0585" w:rsidP="00DE0585">
      <w:pPr>
        <w:rPr>
          <w:rFonts w:ascii="Arial" w:hAnsi="Arial" w:cs="Arial"/>
          <w:sz w:val="20"/>
          <w:szCs w:val="20"/>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65"/>
        <w:gridCol w:w="1701"/>
        <w:gridCol w:w="1701"/>
        <w:gridCol w:w="1701"/>
        <w:gridCol w:w="1417"/>
        <w:gridCol w:w="1560"/>
        <w:gridCol w:w="3969"/>
      </w:tblGrid>
      <w:tr w:rsidR="00DE0585" w:rsidRPr="008F6AD0" w14:paraId="45DAF04A" w14:textId="77777777" w:rsidTr="0015575F">
        <w:trPr>
          <w:trHeight w:val="1569"/>
        </w:trPr>
        <w:tc>
          <w:tcPr>
            <w:tcW w:w="1838" w:type="dxa"/>
            <w:shd w:val="clear" w:color="auto" w:fill="auto"/>
          </w:tcPr>
          <w:p w14:paraId="45D1EED2" w14:textId="77777777" w:rsidR="00DE0585" w:rsidRPr="008F6AD0" w:rsidRDefault="00DE0585" w:rsidP="00B5411A">
            <w:pPr>
              <w:rPr>
                <w:rFonts w:ascii="Arial" w:hAnsi="Arial" w:cs="Arial"/>
                <w:sz w:val="20"/>
                <w:szCs w:val="20"/>
              </w:rPr>
            </w:pPr>
            <w:r w:rsidRPr="008F6AD0">
              <w:rPr>
                <w:rFonts w:ascii="Arial" w:hAnsi="Arial" w:cs="Arial"/>
                <w:sz w:val="20"/>
                <w:szCs w:val="20"/>
              </w:rPr>
              <w:t>Suga</w:t>
            </w:r>
          </w:p>
        </w:tc>
        <w:tc>
          <w:tcPr>
            <w:tcW w:w="1465" w:type="dxa"/>
            <w:shd w:val="clear" w:color="auto" w:fill="auto"/>
          </w:tcPr>
          <w:p w14:paraId="70A79739" w14:textId="77777777" w:rsidR="00DE0585" w:rsidRPr="008F6AD0" w:rsidRDefault="00DE0585" w:rsidP="00B5411A">
            <w:pPr>
              <w:rPr>
                <w:rFonts w:ascii="Arial" w:hAnsi="Arial" w:cs="Arial"/>
                <w:sz w:val="20"/>
                <w:szCs w:val="20"/>
              </w:rPr>
            </w:pPr>
            <w:r w:rsidRPr="008F6AD0">
              <w:rPr>
                <w:rFonts w:ascii="Arial" w:hAnsi="Arial" w:cs="Arial"/>
                <w:sz w:val="20"/>
                <w:szCs w:val="20"/>
              </w:rPr>
              <w:t>Sugas dzīvotnes platība</w:t>
            </w:r>
          </w:p>
        </w:tc>
        <w:tc>
          <w:tcPr>
            <w:tcW w:w="1701" w:type="dxa"/>
            <w:shd w:val="clear" w:color="auto" w:fill="auto"/>
          </w:tcPr>
          <w:p w14:paraId="68616682" w14:textId="77777777" w:rsidR="00DE0585" w:rsidRPr="008F6AD0" w:rsidRDefault="00DE0585" w:rsidP="00B5411A">
            <w:pPr>
              <w:rPr>
                <w:rFonts w:ascii="Arial" w:hAnsi="Arial" w:cs="Arial"/>
                <w:sz w:val="20"/>
                <w:szCs w:val="20"/>
              </w:rPr>
            </w:pPr>
            <w:r w:rsidRPr="008F6AD0">
              <w:rPr>
                <w:rFonts w:ascii="Arial" w:hAnsi="Arial" w:cs="Arial"/>
                <w:sz w:val="20"/>
                <w:szCs w:val="20"/>
              </w:rPr>
              <w:t>Sugas populācijas blīvums</w:t>
            </w:r>
          </w:p>
        </w:tc>
        <w:tc>
          <w:tcPr>
            <w:tcW w:w="1701" w:type="dxa"/>
            <w:shd w:val="clear" w:color="auto" w:fill="auto"/>
          </w:tcPr>
          <w:p w14:paraId="7BA66C5A" w14:textId="77777777" w:rsidR="00DE0585" w:rsidRPr="008F6AD0" w:rsidRDefault="00DE0585" w:rsidP="00B5411A">
            <w:pPr>
              <w:rPr>
                <w:rFonts w:ascii="Arial" w:hAnsi="Arial" w:cs="Arial"/>
                <w:sz w:val="20"/>
                <w:szCs w:val="20"/>
              </w:rPr>
            </w:pPr>
            <w:r w:rsidRPr="008F6AD0">
              <w:rPr>
                <w:rFonts w:ascii="Arial" w:hAnsi="Arial" w:cs="Arial"/>
                <w:sz w:val="20"/>
                <w:szCs w:val="20"/>
              </w:rPr>
              <w:t>Sugas dzīvotnes fragmentācija</w:t>
            </w:r>
          </w:p>
        </w:tc>
        <w:tc>
          <w:tcPr>
            <w:tcW w:w="1701" w:type="dxa"/>
            <w:shd w:val="clear" w:color="auto" w:fill="auto"/>
          </w:tcPr>
          <w:p w14:paraId="3A97C4D0" w14:textId="77777777" w:rsidR="00DE0585" w:rsidRPr="008F6AD0" w:rsidRDefault="00DE0585" w:rsidP="00B5411A">
            <w:pPr>
              <w:rPr>
                <w:rFonts w:ascii="Arial" w:hAnsi="Arial" w:cs="Arial"/>
                <w:sz w:val="20"/>
                <w:szCs w:val="20"/>
              </w:rPr>
            </w:pPr>
            <w:r w:rsidRPr="008F6AD0">
              <w:rPr>
                <w:rFonts w:ascii="Arial" w:hAnsi="Arial" w:cs="Arial"/>
                <w:sz w:val="20"/>
                <w:szCs w:val="20"/>
              </w:rPr>
              <w:t>Traucējums īpaši aizsargājamām sugām</w:t>
            </w:r>
          </w:p>
        </w:tc>
        <w:tc>
          <w:tcPr>
            <w:tcW w:w="1417" w:type="dxa"/>
            <w:shd w:val="clear" w:color="auto" w:fill="auto"/>
          </w:tcPr>
          <w:p w14:paraId="6B662CD0" w14:textId="77777777" w:rsidR="00DE0585" w:rsidRPr="008F6AD0" w:rsidRDefault="00DE0585" w:rsidP="00B5411A">
            <w:pPr>
              <w:rPr>
                <w:rFonts w:ascii="Arial" w:hAnsi="Arial" w:cs="Arial"/>
                <w:sz w:val="20"/>
                <w:szCs w:val="20"/>
              </w:rPr>
            </w:pPr>
            <w:r w:rsidRPr="008F6AD0">
              <w:rPr>
                <w:rFonts w:ascii="Arial" w:hAnsi="Arial" w:cs="Arial"/>
                <w:sz w:val="20"/>
                <w:szCs w:val="20"/>
              </w:rPr>
              <w:t>Sugas dzīvotnes izolētība (nošķirtība) no citām tādām pašām sugām</w:t>
            </w:r>
          </w:p>
        </w:tc>
        <w:tc>
          <w:tcPr>
            <w:tcW w:w="1560" w:type="dxa"/>
            <w:shd w:val="clear" w:color="auto" w:fill="auto"/>
          </w:tcPr>
          <w:p w14:paraId="49D20BD1" w14:textId="77777777" w:rsidR="00DE0585" w:rsidRPr="008F6AD0" w:rsidRDefault="00DE0585" w:rsidP="00B5411A">
            <w:pPr>
              <w:rPr>
                <w:rFonts w:ascii="Arial" w:hAnsi="Arial" w:cs="Arial"/>
                <w:sz w:val="20"/>
                <w:szCs w:val="20"/>
              </w:rPr>
            </w:pPr>
            <w:r w:rsidRPr="008F6AD0">
              <w:rPr>
                <w:rFonts w:ascii="Arial" w:hAnsi="Arial" w:cs="Arial"/>
                <w:sz w:val="20"/>
                <w:szCs w:val="20"/>
              </w:rPr>
              <w:t>Izmaiņas sugas dzīvotnes kvalitātē</w:t>
            </w:r>
          </w:p>
        </w:tc>
        <w:tc>
          <w:tcPr>
            <w:tcW w:w="3969" w:type="dxa"/>
            <w:shd w:val="clear" w:color="auto" w:fill="auto"/>
          </w:tcPr>
          <w:p w14:paraId="1A1C2C44" w14:textId="77777777" w:rsidR="00DE0585" w:rsidRPr="008F6AD0" w:rsidRDefault="00DE0585" w:rsidP="00DE0585">
            <w:pPr>
              <w:ind w:right="860"/>
              <w:rPr>
                <w:rFonts w:ascii="Arial" w:hAnsi="Arial" w:cs="Arial"/>
                <w:sz w:val="20"/>
                <w:szCs w:val="20"/>
              </w:rPr>
            </w:pPr>
            <w:r w:rsidRPr="008F6AD0">
              <w:rPr>
                <w:rFonts w:ascii="Arial" w:hAnsi="Arial" w:cs="Arial"/>
                <w:sz w:val="20"/>
                <w:szCs w:val="20"/>
              </w:rPr>
              <w:t>Izmaiņas likumsakarībās un mijiedarbībās, kuras nosaka teritorijas struktūru un funkcijas</w:t>
            </w:r>
          </w:p>
        </w:tc>
      </w:tr>
      <w:tr w:rsidR="00346EB6" w:rsidRPr="008F6AD0" w14:paraId="2FA4A807" w14:textId="77777777" w:rsidTr="0015575F">
        <w:trPr>
          <w:trHeight w:val="1569"/>
        </w:trPr>
        <w:tc>
          <w:tcPr>
            <w:tcW w:w="1838" w:type="dxa"/>
            <w:shd w:val="clear" w:color="auto" w:fill="auto"/>
          </w:tcPr>
          <w:p w14:paraId="7B411A93" w14:textId="77777777" w:rsidR="00346EB6" w:rsidRPr="008F6AD0" w:rsidRDefault="00346EB6" w:rsidP="00346EB6">
            <w:pPr>
              <w:rPr>
                <w:rFonts w:ascii="Arial" w:hAnsi="Arial" w:cs="Arial"/>
                <w:sz w:val="20"/>
                <w:szCs w:val="20"/>
              </w:rPr>
            </w:pPr>
            <w:r w:rsidRPr="008F6AD0">
              <w:rPr>
                <w:rFonts w:ascii="Arial" w:hAnsi="Arial" w:cs="Arial"/>
                <w:sz w:val="20"/>
                <w:szCs w:val="20"/>
              </w:rPr>
              <w:t xml:space="preserve">Zaļā vārna </w:t>
            </w:r>
            <w:proofErr w:type="spellStart"/>
            <w:r w:rsidRPr="008F6AD0">
              <w:rPr>
                <w:rFonts w:ascii="Arial" w:hAnsi="Arial" w:cs="Arial"/>
                <w:i/>
                <w:iCs/>
                <w:sz w:val="20"/>
                <w:szCs w:val="20"/>
              </w:rPr>
              <w:t>Coracias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garrulus</w:t>
            </w:r>
            <w:proofErr w:type="spellEnd"/>
            <w:r w:rsidRPr="008F6AD0">
              <w:rPr>
                <w:rFonts w:ascii="Arial" w:hAnsi="Arial" w:cs="Arial"/>
                <w:sz w:val="20"/>
                <w:szCs w:val="20"/>
              </w:rPr>
              <w:tab/>
            </w:r>
          </w:p>
        </w:tc>
        <w:tc>
          <w:tcPr>
            <w:tcW w:w="1465" w:type="dxa"/>
            <w:shd w:val="clear" w:color="auto" w:fill="auto"/>
          </w:tcPr>
          <w:p w14:paraId="6598E817" w14:textId="0F9A0E16" w:rsidR="00346EB6" w:rsidRPr="008F6AD0" w:rsidRDefault="00701AA5" w:rsidP="00346EB6">
            <w:pPr>
              <w:rPr>
                <w:rFonts w:ascii="Arial" w:hAnsi="Arial" w:cs="Arial"/>
                <w:sz w:val="20"/>
                <w:szCs w:val="20"/>
              </w:rPr>
            </w:pPr>
            <w:r w:rsidRPr="008F6AD0">
              <w:rPr>
                <w:rFonts w:ascii="Arial" w:hAnsi="Arial" w:cs="Arial"/>
                <w:sz w:val="20"/>
                <w:szCs w:val="20"/>
              </w:rPr>
              <w:t>Veicot ietekmi mazinošu pasākumu kompleksu sugas dzīvotnes platība nesamazinās</w:t>
            </w:r>
          </w:p>
        </w:tc>
        <w:tc>
          <w:tcPr>
            <w:tcW w:w="1701" w:type="dxa"/>
            <w:shd w:val="clear" w:color="auto" w:fill="auto"/>
          </w:tcPr>
          <w:p w14:paraId="360CB696" w14:textId="2C30B2FC" w:rsidR="00346EB6" w:rsidRPr="008F6AD0" w:rsidRDefault="00701AA5" w:rsidP="00346EB6">
            <w:pPr>
              <w:rPr>
                <w:rFonts w:ascii="Arial" w:hAnsi="Arial" w:cs="Arial"/>
                <w:sz w:val="20"/>
                <w:szCs w:val="20"/>
              </w:rPr>
            </w:pPr>
            <w:r w:rsidRPr="008F6AD0">
              <w:rPr>
                <w:rFonts w:ascii="Arial" w:hAnsi="Arial" w:cs="Arial"/>
                <w:sz w:val="20"/>
                <w:szCs w:val="20"/>
              </w:rPr>
              <w:t>Veicot ietekmi mazinošu pasākumu kompleksu sugas populācijas blīvums nesamazinās</w:t>
            </w:r>
          </w:p>
        </w:tc>
        <w:tc>
          <w:tcPr>
            <w:tcW w:w="1701" w:type="dxa"/>
            <w:shd w:val="clear" w:color="auto" w:fill="auto"/>
          </w:tcPr>
          <w:p w14:paraId="20C5787A" w14:textId="5AFF3F1A"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52ABADF2" w14:textId="0D24AA01"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F3CFDA6" w14:textId="529AAEDF"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01DB8FE4" w14:textId="77C2FC07" w:rsidR="00346EB6" w:rsidRPr="008F6AD0" w:rsidRDefault="00701AA5" w:rsidP="00346EB6">
            <w:pPr>
              <w:rPr>
                <w:rFonts w:ascii="Arial" w:hAnsi="Arial" w:cs="Arial"/>
                <w:sz w:val="20"/>
                <w:szCs w:val="20"/>
              </w:rPr>
            </w:pPr>
            <w:r w:rsidRPr="008F6AD0">
              <w:rPr>
                <w:rFonts w:ascii="Arial" w:hAnsi="Arial" w:cs="Arial"/>
                <w:sz w:val="20"/>
                <w:szCs w:val="20"/>
              </w:rPr>
              <w:t>Veicot ietekmi mazinošu pasākumu kompleksu sugas barošanās dzīvotnes kvalitāte nesamazinās</w:t>
            </w:r>
          </w:p>
        </w:tc>
        <w:tc>
          <w:tcPr>
            <w:tcW w:w="3969" w:type="dxa"/>
            <w:shd w:val="clear" w:color="auto" w:fill="auto"/>
          </w:tcPr>
          <w:p w14:paraId="5F2BD559" w14:textId="388CB3E9"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61A15D60" w14:textId="77777777" w:rsidTr="0015575F">
        <w:tc>
          <w:tcPr>
            <w:tcW w:w="1838" w:type="dxa"/>
            <w:shd w:val="clear" w:color="auto" w:fill="auto"/>
          </w:tcPr>
          <w:p w14:paraId="5ACEE637"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Stepes </w:t>
            </w:r>
            <w:proofErr w:type="spellStart"/>
            <w:r w:rsidRPr="008F6AD0">
              <w:rPr>
                <w:rFonts w:ascii="Arial" w:hAnsi="Arial" w:cs="Arial"/>
                <w:sz w:val="20"/>
                <w:szCs w:val="20"/>
              </w:rPr>
              <w:t>čipste</w:t>
            </w:r>
            <w:proofErr w:type="spellEnd"/>
            <w:r w:rsidRPr="008F6AD0">
              <w:rPr>
                <w:rFonts w:ascii="Arial" w:hAnsi="Arial" w:cs="Arial"/>
                <w:sz w:val="20"/>
                <w:szCs w:val="20"/>
              </w:rPr>
              <w:t xml:space="preserve"> </w:t>
            </w:r>
            <w:proofErr w:type="spellStart"/>
            <w:r w:rsidRPr="008F6AD0">
              <w:rPr>
                <w:rFonts w:ascii="Arial" w:hAnsi="Arial" w:cs="Arial"/>
                <w:i/>
                <w:iCs/>
                <w:sz w:val="20"/>
                <w:szCs w:val="20"/>
              </w:rPr>
              <w:t>Anthus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campestris</w:t>
            </w:r>
            <w:proofErr w:type="spellEnd"/>
          </w:p>
        </w:tc>
        <w:tc>
          <w:tcPr>
            <w:tcW w:w="1465" w:type="dxa"/>
            <w:shd w:val="clear" w:color="auto" w:fill="auto"/>
          </w:tcPr>
          <w:p w14:paraId="396EFBBD"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1BC4D69"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FF2A77C"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7B102113"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34D1DEB9"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725A2CC1"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0873E83F"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22CE5E24" w14:textId="77777777" w:rsidTr="0015575F">
        <w:tc>
          <w:tcPr>
            <w:tcW w:w="1838" w:type="dxa"/>
            <w:shd w:val="clear" w:color="auto" w:fill="auto"/>
          </w:tcPr>
          <w:p w14:paraId="06881753" w14:textId="77777777" w:rsidR="00DE0585" w:rsidRPr="008F6AD0" w:rsidRDefault="00DE0585" w:rsidP="00B5411A">
            <w:pPr>
              <w:rPr>
                <w:rFonts w:ascii="Arial" w:hAnsi="Arial" w:cs="Arial"/>
                <w:i/>
                <w:iCs/>
                <w:sz w:val="20"/>
                <w:szCs w:val="20"/>
              </w:rPr>
            </w:pPr>
            <w:r w:rsidRPr="008F6AD0">
              <w:rPr>
                <w:rFonts w:ascii="Arial" w:hAnsi="Arial" w:cs="Arial"/>
                <w:sz w:val="20"/>
                <w:szCs w:val="20"/>
              </w:rPr>
              <w:lastRenderedPageBreak/>
              <w:t xml:space="preserve">Mežirbe </w:t>
            </w:r>
            <w:proofErr w:type="spellStart"/>
            <w:r w:rsidRPr="008F6AD0">
              <w:rPr>
                <w:rFonts w:ascii="Arial" w:hAnsi="Arial" w:cs="Arial"/>
                <w:i/>
                <w:iCs/>
                <w:sz w:val="20"/>
                <w:szCs w:val="20"/>
              </w:rPr>
              <w:t>Tetrastes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bonasia</w:t>
            </w:r>
            <w:proofErr w:type="spellEnd"/>
          </w:p>
        </w:tc>
        <w:tc>
          <w:tcPr>
            <w:tcW w:w="1465" w:type="dxa"/>
            <w:shd w:val="clear" w:color="auto" w:fill="auto"/>
          </w:tcPr>
          <w:p w14:paraId="740558DC"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C2EEFD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FB34DE3"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1CBFEE4F"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0A261575"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7211EB4A"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347C6228"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7AAF4D85" w14:textId="77777777" w:rsidTr="0015575F">
        <w:tc>
          <w:tcPr>
            <w:tcW w:w="1838" w:type="dxa"/>
            <w:shd w:val="clear" w:color="auto" w:fill="auto"/>
          </w:tcPr>
          <w:p w14:paraId="61FE5B1A" w14:textId="77777777" w:rsidR="00DE0585" w:rsidRPr="008F6AD0" w:rsidRDefault="00DE0585" w:rsidP="00B5411A">
            <w:pPr>
              <w:rPr>
                <w:rFonts w:ascii="Arial" w:hAnsi="Arial" w:cs="Arial"/>
                <w:i/>
                <w:iCs/>
                <w:sz w:val="20"/>
                <w:szCs w:val="20"/>
              </w:rPr>
            </w:pPr>
            <w:r w:rsidRPr="008F6AD0">
              <w:rPr>
                <w:rFonts w:ascii="Arial" w:hAnsi="Arial" w:cs="Arial"/>
                <w:sz w:val="20"/>
                <w:szCs w:val="20"/>
              </w:rPr>
              <w:t xml:space="preserve">Vakarlēpis </w:t>
            </w:r>
            <w:proofErr w:type="spellStart"/>
            <w:r w:rsidRPr="008F6AD0">
              <w:rPr>
                <w:rFonts w:ascii="Arial" w:hAnsi="Arial" w:cs="Arial"/>
                <w:i/>
                <w:iCs/>
                <w:sz w:val="20"/>
                <w:szCs w:val="20"/>
              </w:rPr>
              <w:t>Caprimulgus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europaeus</w:t>
            </w:r>
            <w:proofErr w:type="spellEnd"/>
          </w:p>
        </w:tc>
        <w:tc>
          <w:tcPr>
            <w:tcW w:w="1465" w:type="dxa"/>
            <w:shd w:val="clear" w:color="auto" w:fill="auto"/>
          </w:tcPr>
          <w:p w14:paraId="0B6018B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0A0C1C8"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3236C9F5"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7AEE8D99"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2CBB2ADF"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236867AF"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775E60AA"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35F38DDC" w14:textId="77777777" w:rsidTr="0015575F">
        <w:tc>
          <w:tcPr>
            <w:tcW w:w="1838" w:type="dxa"/>
            <w:shd w:val="clear" w:color="auto" w:fill="auto"/>
          </w:tcPr>
          <w:p w14:paraId="323DD995"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Melnais stārķis </w:t>
            </w:r>
            <w:proofErr w:type="spellStart"/>
            <w:r w:rsidRPr="008F6AD0">
              <w:rPr>
                <w:rFonts w:ascii="Arial" w:hAnsi="Arial" w:cs="Arial"/>
                <w:i/>
                <w:iCs/>
                <w:sz w:val="20"/>
                <w:szCs w:val="20"/>
              </w:rPr>
              <w:t>Ciconia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nigra</w:t>
            </w:r>
            <w:proofErr w:type="spellEnd"/>
          </w:p>
        </w:tc>
        <w:tc>
          <w:tcPr>
            <w:tcW w:w="1465" w:type="dxa"/>
            <w:shd w:val="clear" w:color="auto" w:fill="auto"/>
          </w:tcPr>
          <w:p w14:paraId="32717582"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5B5CD60"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6A94AAD9"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646B31E7"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7F665A68"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14A752C7"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721F4DAB"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7066695A" w14:textId="77777777" w:rsidTr="0015575F">
        <w:tc>
          <w:tcPr>
            <w:tcW w:w="1838" w:type="dxa"/>
            <w:shd w:val="clear" w:color="auto" w:fill="auto"/>
          </w:tcPr>
          <w:p w14:paraId="5B960AC2" w14:textId="77777777" w:rsidR="00DE0585" w:rsidRPr="008F6AD0" w:rsidRDefault="00DE0585" w:rsidP="00B5411A">
            <w:pPr>
              <w:rPr>
                <w:rFonts w:ascii="Arial" w:hAnsi="Arial" w:cs="Arial"/>
                <w:i/>
                <w:iCs/>
                <w:sz w:val="20"/>
                <w:szCs w:val="20"/>
              </w:rPr>
            </w:pPr>
            <w:r w:rsidRPr="008F6AD0">
              <w:rPr>
                <w:rFonts w:ascii="Arial" w:hAnsi="Arial" w:cs="Arial"/>
                <w:sz w:val="20"/>
                <w:szCs w:val="20"/>
              </w:rPr>
              <w:t xml:space="preserve">Ziemeļu gulbis </w:t>
            </w:r>
            <w:proofErr w:type="spellStart"/>
            <w:r w:rsidRPr="008F6AD0">
              <w:rPr>
                <w:rFonts w:ascii="Arial" w:hAnsi="Arial" w:cs="Arial"/>
                <w:i/>
                <w:iCs/>
                <w:sz w:val="20"/>
                <w:szCs w:val="20"/>
              </w:rPr>
              <w:t>Cygnus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cygnus</w:t>
            </w:r>
            <w:proofErr w:type="spellEnd"/>
          </w:p>
        </w:tc>
        <w:tc>
          <w:tcPr>
            <w:tcW w:w="1465" w:type="dxa"/>
            <w:shd w:val="clear" w:color="auto" w:fill="auto"/>
          </w:tcPr>
          <w:p w14:paraId="5B11F6FA"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B3CC968"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6078CE6"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2AB51F89"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0187854B"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47113C67"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7B47110F"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16A2168B" w14:textId="77777777" w:rsidTr="0015575F">
        <w:tc>
          <w:tcPr>
            <w:tcW w:w="1838" w:type="dxa"/>
            <w:shd w:val="clear" w:color="auto" w:fill="auto"/>
          </w:tcPr>
          <w:p w14:paraId="23E49A1B" w14:textId="77777777" w:rsidR="00DE0585" w:rsidRPr="008F6AD0" w:rsidRDefault="00DE0585" w:rsidP="00B5411A">
            <w:pPr>
              <w:rPr>
                <w:rFonts w:ascii="Arial" w:hAnsi="Arial" w:cs="Arial"/>
                <w:sz w:val="20"/>
                <w:szCs w:val="20"/>
              </w:rPr>
            </w:pPr>
            <w:proofErr w:type="spellStart"/>
            <w:r w:rsidRPr="008F6AD0">
              <w:rPr>
                <w:rFonts w:ascii="Arial" w:hAnsi="Arial" w:cs="Arial"/>
                <w:sz w:val="20"/>
                <w:szCs w:val="20"/>
              </w:rPr>
              <w:lastRenderedPageBreak/>
              <w:t>Baltmugurdzenis</w:t>
            </w:r>
            <w:proofErr w:type="spellEnd"/>
            <w:r w:rsidRPr="008F6AD0">
              <w:rPr>
                <w:rFonts w:ascii="Arial" w:hAnsi="Arial" w:cs="Arial"/>
                <w:sz w:val="20"/>
                <w:szCs w:val="20"/>
              </w:rPr>
              <w:t xml:space="preserve"> </w:t>
            </w:r>
            <w:proofErr w:type="spellStart"/>
            <w:r w:rsidRPr="008F6AD0">
              <w:rPr>
                <w:rFonts w:ascii="Arial" w:hAnsi="Arial" w:cs="Arial"/>
                <w:i/>
                <w:iCs/>
                <w:sz w:val="20"/>
                <w:szCs w:val="20"/>
              </w:rPr>
              <w:t>Dendrocopos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leucotos</w:t>
            </w:r>
            <w:proofErr w:type="spellEnd"/>
          </w:p>
        </w:tc>
        <w:tc>
          <w:tcPr>
            <w:tcW w:w="1465" w:type="dxa"/>
            <w:shd w:val="clear" w:color="auto" w:fill="auto"/>
          </w:tcPr>
          <w:p w14:paraId="4BE053B3"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7F7E9E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CD4D74C"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0C546809"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D27EAA0"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1F60CF4C"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5FFD61E9"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31464876" w14:textId="77777777" w:rsidTr="0015575F">
        <w:tc>
          <w:tcPr>
            <w:tcW w:w="1838" w:type="dxa"/>
            <w:shd w:val="clear" w:color="auto" w:fill="auto"/>
          </w:tcPr>
          <w:p w14:paraId="63477F60" w14:textId="77777777" w:rsidR="00DE0585" w:rsidRPr="008F6AD0" w:rsidRDefault="00DE0585" w:rsidP="00B5411A">
            <w:pPr>
              <w:rPr>
                <w:rFonts w:ascii="Arial" w:hAnsi="Arial" w:cs="Arial"/>
                <w:i/>
                <w:iCs/>
                <w:sz w:val="20"/>
                <w:szCs w:val="20"/>
              </w:rPr>
            </w:pPr>
            <w:r w:rsidRPr="008F6AD0">
              <w:rPr>
                <w:rFonts w:ascii="Arial" w:hAnsi="Arial" w:cs="Arial"/>
                <w:sz w:val="20"/>
                <w:szCs w:val="20"/>
              </w:rPr>
              <w:t xml:space="preserve">Vidējais dzenis </w:t>
            </w:r>
            <w:proofErr w:type="spellStart"/>
            <w:r w:rsidRPr="008F6AD0">
              <w:rPr>
                <w:rFonts w:ascii="Arial" w:hAnsi="Arial" w:cs="Arial"/>
                <w:i/>
                <w:iCs/>
                <w:sz w:val="20"/>
                <w:szCs w:val="20"/>
              </w:rPr>
              <w:t>Leiopicus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medius</w:t>
            </w:r>
            <w:proofErr w:type="spellEnd"/>
          </w:p>
        </w:tc>
        <w:tc>
          <w:tcPr>
            <w:tcW w:w="1465" w:type="dxa"/>
            <w:shd w:val="clear" w:color="auto" w:fill="auto"/>
          </w:tcPr>
          <w:p w14:paraId="00782C01"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1D3CCF9F"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0F5D583"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320CE443"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339D9C15"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40799EE1"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14D101FF"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48DAEBD7" w14:textId="77777777" w:rsidTr="0015575F">
        <w:tc>
          <w:tcPr>
            <w:tcW w:w="1838" w:type="dxa"/>
            <w:shd w:val="clear" w:color="auto" w:fill="auto"/>
          </w:tcPr>
          <w:p w14:paraId="7056B2E0"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Pelēkā dzilna </w:t>
            </w:r>
            <w:proofErr w:type="spellStart"/>
            <w:r w:rsidRPr="008F6AD0">
              <w:rPr>
                <w:rFonts w:ascii="Arial" w:hAnsi="Arial" w:cs="Arial"/>
                <w:i/>
                <w:iCs/>
                <w:sz w:val="20"/>
                <w:szCs w:val="20"/>
              </w:rPr>
              <w:t>Picus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canus</w:t>
            </w:r>
            <w:proofErr w:type="spellEnd"/>
          </w:p>
        </w:tc>
        <w:tc>
          <w:tcPr>
            <w:tcW w:w="1465" w:type="dxa"/>
            <w:shd w:val="clear" w:color="auto" w:fill="auto"/>
          </w:tcPr>
          <w:p w14:paraId="685FEAE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2C30CE3"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FD2350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4E4A5D0F"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5E0F5C6"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724160ED"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5130668C"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415A9A01" w14:textId="77777777" w:rsidTr="0015575F">
        <w:tc>
          <w:tcPr>
            <w:tcW w:w="1838" w:type="dxa"/>
            <w:shd w:val="clear" w:color="auto" w:fill="auto"/>
          </w:tcPr>
          <w:p w14:paraId="11966EED" w14:textId="77777777" w:rsidR="00DE0585" w:rsidRPr="008F6AD0" w:rsidRDefault="00DE0585" w:rsidP="00B5411A">
            <w:pPr>
              <w:rPr>
                <w:rFonts w:ascii="Arial" w:hAnsi="Arial" w:cs="Arial"/>
                <w:i/>
                <w:iCs/>
                <w:sz w:val="20"/>
                <w:szCs w:val="20"/>
              </w:rPr>
            </w:pPr>
            <w:r w:rsidRPr="008F6AD0">
              <w:rPr>
                <w:rFonts w:ascii="Arial" w:hAnsi="Arial" w:cs="Arial"/>
                <w:sz w:val="20"/>
                <w:szCs w:val="20"/>
              </w:rPr>
              <w:t xml:space="preserve">Melnā dzilna </w:t>
            </w:r>
            <w:proofErr w:type="spellStart"/>
            <w:r w:rsidRPr="008F6AD0">
              <w:rPr>
                <w:rFonts w:ascii="Arial" w:hAnsi="Arial" w:cs="Arial"/>
                <w:i/>
                <w:iCs/>
                <w:sz w:val="20"/>
                <w:szCs w:val="20"/>
              </w:rPr>
              <w:t>Dryocopus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martius</w:t>
            </w:r>
            <w:proofErr w:type="spellEnd"/>
          </w:p>
        </w:tc>
        <w:tc>
          <w:tcPr>
            <w:tcW w:w="1465" w:type="dxa"/>
            <w:shd w:val="clear" w:color="auto" w:fill="auto"/>
          </w:tcPr>
          <w:p w14:paraId="1376B9D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CC40ADA"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17E12B4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34472E92"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29D26BB6"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087AE256"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6D49C013"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238B6AC3" w14:textId="77777777" w:rsidTr="0015575F">
        <w:tc>
          <w:tcPr>
            <w:tcW w:w="1838" w:type="dxa"/>
            <w:shd w:val="clear" w:color="auto" w:fill="auto"/>
          </w:tcPr>
          <w:p w14:paraId="4BD2F101" w14:textId="77777777" w:rsidR="00DE0585" w:rsidRPr="008F6AD0" w:rsidRDefault="00DE0585" w:rsidP="00B5411A">
            <w:pPr>
              <w:rPr>
                <w:rFonts w:ascii="Arial" w:hAnsi="Arial" w:cs="Arial"/>
                <w:i/>
                <w:iCs/>
                <w:sz w:val="20"/>
                <w:szCs w:val="20"/>
              </w:rPr>
            </w:pPr>
            <w:r w:rsidRPr="008F6AD0">
              <w:rPr>
                <w:rFonts w:ascii="Arial" w:hAnsi="Arial" w:cs="Arial"/>
                <w:sz w:val="20"/>
                <w:szCs w:val="20"/>
              </w:rPr>
              <w:lastRenderedPageBreak/>
              <w:t xml:space="preserve">Purva piekūns </w:t>
            </w:r>
            <w:proofErr w:type="spellStart"/>
            <w:r w:rsidRPr="008F6AD0">
              <w:rPr>
                <w:rFonts w:ascii="Arial" w:hAnsi="Arial" w:cs="Arial"/>
                <w:i/>
                <w:iCs/>
                <w:sz w:val="20"/>
                <w:szCs w:val="20"/>
              </w:rPr>
              <w:t>Falco</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columbarius</w:t>
            </w:r>
            <w:proofErr w:type="spellEnd"/>
          </w:p>
        </w:tc>
        <w:tc>
          <w:tcPr>
            <w:tcW w:w="1465" w:type="dxa"/>
            <w:shd w:val="clear" w:color="auto" w:fill="auto"/>
          </w:tcPr>
          <w:p w14:paraId="6FAA7D73"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A9B9371"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3D746131"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34C17A7B"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7D8486D0"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6034DA5D"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66AA04EA"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0B324C31" w14:textId="77777777" w:rsidTr="0015575F">
        <w:tc>
          <w:tcPr>
            <w:tcW w:w="1838" w:type="dxa"/>
            <w:shd w:val="clear" w:color="auto" w:fill="auto"/>
          </w:tcPr>
          <w:p w14:paraId="368B87F1" w14:textId="77777777" w:rsidR="00DE0585" w:rsidRPr="008F6AD0" w:rsidRDefault="00DE0585" w:rsidP="00B5411A">
            <w:pPr>
              <w:rPr>
                <w:rFonts w:ascii="Arial" w:hAnsi="Arial" w:cs="Arial"/>
                <w:i/>
                <w:iCs/>
                <w:sz w:val="20"/>
                <w:szCs w:val="20"/>
              </w:rPr>
            </w:pPr>
            <w:r w:rsidRPr="008F6AD0">
              <w:rPr>
                <w:rFonts w:ascii="Arial" w:hAnsi="Arial" w:cs="Arial"/>
                <w:sz w:val="20"/>
                <w:szCs w:val="20"/>
              </w:rPr>
              <w:t xml:space="preserve">Mazais mušķērājs </w:t>
            </w:r>
            <w:proofErr w:type="spellStart"/>
            <w:r w:rsidRPr="008F6AD0">
              <w:rPr>
                <w:rFonts w:ascii="Arial" w:hAnsi="Arial" w:cs="Arial"/>
                <w:i/>
                <w:iCs/>
                <w:sz w:val="20"/>
                <w:szCs w:val="20"/>
              </w:rPr>
              <w:t>Ficedula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parva</w:t>
            </w:r>
            <w:proofErr w:type="spellEnd"/>
          </w:p>
        </w:tc>
        <w:tc>
          <w:tcPr>
            <w:tcW w:w="1465" w:type="dxa"/>
            <w:shd w:val="clear" w:color="auto" w:fill="auto"/>
          </w:tcPr>
          <w:p w14:paraId="4F406E1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5CBD08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270BAE06"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061FF413"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2E332DB"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3122A6A5"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195FCC6E" w14:textId="77777777" w:rsidR="00DE0585" w:rsidRPr="008F6AD0" w:rsidRDefault="00DE0585" w:rsidP="00B5411A">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393E5FFC" w14:textId="77777777" w:rsidTr="0015575F">
        <w:tc>
          <w:tcPr>
            <w:tcW w:w="1838" w:type="dxa"/>
            <w:shd w:val="clear" w:color="auto" w:fill="auto"/>
          </w:tcPr>
          <w:p w14:paraId="6929B7B5"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Apodziņš </w:t>
            </w:r>
            <w:proofErr w:type="spellStart"/>
            <w:r w:rsidRPr="008F6AD0">
              <w:rPr>
                <w:rFonts w:ascii="Arial" w:hAnsi="Arial" w:cs="Arial"/>
                <w:i/>
                <w:iCs/>
                <w:sz w:val="20"/>
                <w:szCs w:val="20"/>
              </w:rPr>
              <w:t>Glaucidium</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passerinum</w:t>
            </w:r>
            <w:proofErr w:type="spellEnd"/>
          </w:p>
        </w:tc>
        <w:tc>
          <w:tcPr>
            <w:tcW w:w="1465" w:type="dxa"/>
            <w:shd w:val="clear" w:color="auto" w:fill="auto"/>
          </w:tcPr>
          <w:p w14:paraId="541DBBF8"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13C0F55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6C9093D2"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0183C63F"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3759022E"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6CB56764"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064C53FA"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049C6EE3" w14:textId="77777777" w:rsidTr="0015575F">
        <w:tc>
          <w:tcPr>
            <w:tcW w:w="1838" w:type="dxa"/>
            <w:shd w:val="clear" w:color="auto" w:fill="auto"/>
          </w:tcPr>
          <w:p w14:paraId="28F508E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Dzērve </w:t>
            </w:r>
            <w:proofErr w:type="spellStart"/>
            <w:r w:rsidRPr="008F6AD0">
              <w:rPr>
                <w:rFonts w:ascii="Arial" w:hAnsi="Arial" w:cs="Arial"/>
                <w:i/>
                <w:iCs/>
                <w:sz w:val="20"/>
                <w:szCs w:val="20"/>
              </w:rPr>
              <w:t>Grus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grus</w:t>
            </w:r>
            <w:proofErr w:type="spellEnd"/>
            <w:r w:rsidRPr="008F6AD0">
              <w:rPr>
                <w:rFonts w:ascii="Arial" w:hAnsi="Arial" w:cs="Arial"/>
                <w:i/>
                <w:iCs/>
                <w:sz w:val="20"/>
                <w:szCs w:val="20"/>
              </w:rPr>
              <w:tab/>
            </w:r>
          </w:p>
        </w:tc>
        <w:tc>
          <w:tcPr>
            <w:tcW w:w="1465" w:type="dxa"/>
            <w:shd w:val="clear" w:color="auto" w:fill="auto"/>
          </w:tcPr>
          <w:p w14:paraId="3BF999D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18F2611"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1BB44207"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6D55D717"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1297150"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7DECC986"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7FFC141C"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04DE7E6C" w14:textId="77777777" w:rsidTr="0015575F">
        <w:tc>
          <w:tcPr>
            <w:tcW w:w="1838" w:type="dxa"/>
            <w:shd w:val="clear" w:color="auto" w:fill="auto"/>
          </w:tcPr>
          <w:p w14:paraId="00569F8F" w14:textId="77777777" w:rsidR="00DE0585" w:rsidRPr="008F6AD0" w:rsidRDefault="00DE0585" w:rsidP="00B5411A">
            <w:pPr>
              <w:rPr>
                <w:rFonts w:ascii="Arial" w:hAnsi="Arial" w:cs="Arial"/>
                <w:sz w:val="20"/>
                <w:szCs w:val="20"/>
              </w:rPr>
            </w:pPr>
            <w:r w:rsidRPr="008F6AD0">
              <w:rPr>
                <w:rFonts w:ascii="Arial" w:hAnsi="Arial" w:cs="Arial"/>
                <w:sz w:val="20"/>
                <w:szCs w:val="20"/>
              </w:rPr>
              <w:lastRenderedPageBreak/>
              <w:t xml:space="preserve">Brūnā čakste </w:t>
            </w:r>
            <w:proofErr w:type="spellStart"/>
            <w:r w:rsidRPr="008F6AD0">
              <w:rPr>
                <w:rFonts w:ascii="Arial" w:hAnsi="Arial" w:cs="Arial"/>
                <w:i/>
                <w:iCs/>
                <w:sz w:val="20"/>
                <w:szCs w:val="20"/>
              </w:rPr>
              <w:t>Lanius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collurio</w:t>
            </w:r>
            <w:proofErr w:type="spellEnd"/>
          </w:p>
        </w:tc>
        <w:tc>
          <w:tcPr>
            <w:tcW w:w="1465" w:type="dxa"/>
            <w:shd w:val="clear" w:color="auto" w:fill="auto"/>
          </w:tcPr>
          <w:p w14:paraId="5F4DA117"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029D0BE"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1F39EFD4"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0CB25396"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303D647B"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3E4484FF"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65AEFAF5"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20D41AEF" w14:textId="77777777" w:rsidTr="0015575F">
        <w:tc>
          <w:tcPr>
            <w:tcW w:w="1838" w:type="dxa"/>
            <w:shd w:val="clear" w:color="auto" w:fill="auto"/>
          </w:tcPr>
          <w:p w14:paraId="66A49A8C"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Rubenis </w:t>
            </w:r>
            <w:proofErr w:type="spellStart"/>
            <w:r w:rsidRPr="008F6AD0">
              <w:rPr>
                <w:rFonts w:ascii="Arial" w:hAnsi="Arial" w:cs="Arial"/>
                <w:i/>
                <w:iCs/>
                <w:sz w:val="20"/>
                <w:szCs w:val="20"/>
              </w:rPr>
              <w:t>Lyrurus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tetr</w:t>
            </w:r>
            <w:r w:rsidRPr="008F6AD0">
              <w:rPr>
                <w:rFonts w:ascii="Arial" w:hAnsi="Arial" w:cs="Arial"/>
                <w:sz w:val="20"/>
                <w:szCs w:val="20"/>
              </w:rPr>
              <w:t>ix</w:t>
            </w:r>
            <w:proofErr w:type="spellEnd"/>
          </w:p>
        </w:tc>
        <w:tc>
          <w:tcPr>
            <w:tcW w:w="1465" w:type="dxa"/>
            <w:shd w:val="clear" w:color="auto" w:fill="auto"/>
          </w:tcPr>
          <w:p w14:paraId="01793471"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21DD80D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9A4448B"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3DE673AE"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4CF0C103"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4B297205"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1008132B"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70D0539D" w14:textId="77777777" w:rsidTr="0015575F">
        <w:tc>
          <w:tcPr>
            <w:tcW w:w="1838" w:type="dxa"/>
            <w:shd w:val="clear" w:color="auto" w:fill="auto"/>
          </w:tcPr>
          <w:p w14:paraId="041A1327" w14:textId="77777777" w:rsidR="00DE0585" w:rsidRPr="008F6AD0" w:rsidRDefault="00DE0585" w:rsidP="00B5411A">
            <w:pPr>
              <w:rPr>
                <w:rFonts w:ascii="Arial" w:hAnsi="Arial" w:cs="Arial"/>
                <w:sz w:val="20"/>
                <w:szCs w:val="20"/>
              </w:rPr>
            </w:pPr>
            <w:proofErr w:type="spellStart"/>
            <w:r w:rsidRPr="008F6AD0">
              <w:rPr>
                <w:rFonts w:ascii="Arial" w:hAnsi="Arial" w:cs="Arial"/>
                <w:sz w:val="20"/>
                <w:szCs w:val="20"/>
              </w:rPr>
              <w:t>Trīspirkstu</w:t>
            </w:r>
            <w:proofErr w:type="spellEnd"/>
            <w:r w:rsidRPr="008F6AD0">
              <w:rPr>
                <w:rFonts w:ascii="Arial" w:hAnsi="Arial" w:cs="Arial"/>
                <w:sz w:val="20"/>
                <w:szCs w:val="20"/>
              </w:rPr>
              <w:t xml:space="preserve"> dzenis </w:t>
            </w:r>
            <w:proofErr w:type="spellStart"/>
            <w:r w:rsidRPr="008F6AD0">
              <w:rPr>
                <w:rFonts w:ascii="Arial" w:hAnsi="Arial" w:cs="Arial"/>
                <w:i/>
                <w:iCs/>
                <w:sz w:val="20"/>
                <w:szCs w:val="20"/>
              </w:rPr>
              <w:t>Picoides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tridactylus</w:t>
            </w:r>
            <w:proofErr w:type="spellEnd"/>
          </w:p>
        </w:tc>
        <w:tc>
          <w:tcPr>
            <w:tcW w:w="1465" w:type="dxa"/>
            <w:shd w:val="clear" w:color="auto" w:fill="auto"/>
          </w:tcPr>
          <w:p w14:paraId="5566083C"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656D152"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BA9035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6DF2F90C"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D4941A4"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1E67E2DB"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1276C0D5"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76E583BA" w14:textId="77777777" w:rsidTr="0015575F">
        <w:tc>
          <w:tcPr>
            <w:tcW w:w="1838" w:type="dxa"/>
            <w:shd w:val="clear" w:color="auto" w:fill="auto"/>
          </w:tcPr>
          <w:p w14:paraId="03249CA2" w14:textId="77777777" w:rsidR="00DE0585" w:rsidRPr="008F6AD0" w:rsidRDefault="00DE0585" w:rsidP="00B5411A">
            <w:pPr>
              <w:rPr>
                <w:rFonts w:ascii="Arial" w:hAnsi="Arial" w:cs="Arial"/>
                <w:sz w:val="20"/>
                <w:szCs w:val="20"/>
              </w:rPr>
            </w:pPr>
            <w:proofErr w:type="spellStart"/>
            <w:r w:rsidRPr="008F6AD0">
              <w:rPr>
                <w:rFonts w:ascii="Arial" w:hAnsi="Arial" w:cs="Arial"/>
                <w:sz w:val="20"/>
                <w:szCs w:val="20"/>
              </w:rPr>
              <w:t>Urālpūce</w:t>
            </w:r>
            <w:proofErr w:type="spellEnd"/>
            <w:r w:rsidRPr="008F6AD0">
              <w:rPr>
                <w:rFonts w:ascii="Arial" w:hAnsi="Arial" w:cs="Arial"/>
                <w:sz w:val="20"/>
                <w:szCs w:val="20"/>
              </w:rPr>
              <w:t xml:space="preserve"> </w:t>
            </w:r>
            <w:proofErr w:type="spellStart"/>
            <w:r w:rsidRPr="008F6AD0">
              <w:rPr>
                <w:rFonts w:ascii="Arial" w:hAnsi="Arial" w:cs="Arial"/>
                <w:i/>
                <w:iCs/>
                <w:sz w:val="20"/>
                <w:szCs w:val="20"/>
              </w:rPr>
              <w:t>Strix</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uralensis</w:t>
            </w:r>
            <w:proofErr w:type="spellEnd"/>
          </w:p>
        </w:tc>
        <w:tc>
          <w:tcPr>
            <w:tcW w:w="1465" w:type="dxa"/>
            <w:shd w:val="clear" w:color="auto" w:fill="auto"/>
          </w:tcPr>
          <w:p w14:paraId="58242F77"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F3DC224"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F4DDE14"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694DA0F8"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62254619"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4AFF1E86"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3842D4AB"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DE0585" w:rsidRPr="008F6AD0" w14:paraId="7E332201" w14:textId="77777777" w:rsidTr="0015575F">
        <w:tc>
          <w:tcPr>
            <w:tcW w:w="1838" w:type="dxa"/>
            <w:shd w:val="clear" w:color="auto" w:fill="auto"/>
          </w:tcPr>
          <w:p w14:paraId="5DFB6E14" w14:textId="77777777" w:rsidR="00DE0585" w:rsidRPr="008F6AD0" w:rsidRDefault="00DE0585" w:rsidP="00B5411A">
            <w:pPr>
              <w:rPr>
                <w:rFonts w:ascii="Arial" w:hAnsi="Arial" w:cs="Arial"/>
                <w:sz w:val="20"/>
                <w:szCs w:val="20"/>
              </w:rPr>
            </w:pPr>
            <w:r w:rsidRPr="008F6AD0">
              <w:rPr>
                <w:rFonts w:ascii="Arial" w:hAnsi="Arial" w:cs="Arial"/>
                <w:sz w:val="20"/>
                <w:szCs w:val="20"/>
              </w:rPr>
              <w:lastRenderedPageBreak/>
              <w:t xml:space="preserve">Mednis </w:t>
            </w:r>
            <w:proofErr w:type="spellStart"/>
            <w:r w:rsidRPr="008F6AD0">
              <w:rPr>
                <w:rFonts w:ascii="Arial" w:hAnsi="Arial" w:cs="Arial"/>
                <w:i/>
                <w:iCs/>
                <w:sz w:val="20"/>
                <w:szCs w:val="20"/>
              </w:rPr>
              <w:t>Tetrao</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urogallus</w:t>
            </w:r>
            <w:proofErr w:type="spellEnd"/>
          </w:p>
        </w:tc>
        <w:tc>
          <w:tcPr>
            <w:tcW w:w="1465" w:type="dxa"/>
            <w:shd w:val="clear" w:color="auto" w:fill="auto"/>
          </w:tcPr>
          <w:p w14:paraId="4AC9E0E3"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3DC54FD6"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594A9B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4340D888"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29BFB293"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3A326AB9"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3B351353"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346EB6" w:rsidRPr="008F6AD0" w14:paraId="66B076D6" w14:textId="77777777" w:rsidTr="0015575F">
        <w:tc>
          <w:tcPr>
            <w:tcW w:w="1838" w:type="dxa"/>
            <w:shd w:val="clear" w:color="auto" w:fill="auto"/>
          </w:tcPr>
          <w:p w14:paraId="0AAC6BD0" w14:textId="77777777" w:rsidR="00346EB6" w:rsidRPr="008F6AD0" w:rsidRDefault="00346EB6" w:rsidP="00346EB6">
            <w:pPr>
              <w:rPr>
                <w:rFonts w:ascii="Arial" w:hAnsi="Arial" w:cs="Arial"/>
                <w:i/>
                <w:iCs/>
                <w:sz w:val="20"/>
                <w:szCs w:val="20"/>
              </w:rPr>
            </w:pPr>
            <w:r w:rsidRPr="008F6AD0">
              <w:rPr>
                <w:rFonts w:ascii="Arial" w:hAnsi="Arial" w:cs="Arial"/>
                <w:sz w:val="20"/>
                <w:szCs w:val="20"/>
              </w:rPr>
              <w:t xml:space="preserve">Svītrainais ķauķis </w:t>
            </w:r>
            <w:proofErr w:type="spellStart"/>
            <w:r w:rsidRPr="008F6AD0">
              <w:rPr>
                <w:rFonts w:ascii="Arial" w:hAnsi="Arial" w:cs="Arial"/>
                <w:i/>
                <w:iCs/>
                <w:sz w:val="20"/>
                <w:szCs w:val="20"/>
              </w:rPr>
              <w:t>Sylvia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nisoria</w:t>
            </w:r>
            <w:proofErr w:type="spellEnd"/>
          </w:p>
        </w:tc>
        <w:tc>
          <w:tcPr>
            <w:tcW w:w="1465" w:type="dxa"/>
            <w:shd w:val="clear" w:color="auto" w:fill="auto"/>
          </w:tcPr>
          <w:p w14:paraId="0134B7C1" w14:textId="4D19BCD2"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E7A120C" w14:textId="6F6D9D73"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C133346" w14:textId="5B3E4AD3"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57A2CC5C" w14:textId="7FC958D7"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1B86CDA6" w14:textId="6A62284A"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1D8C262F" w14:textId="52B08635" w:rsidR="00346EB6" w:rsidRPr="008F6AD0" w:rsidRDefault="00346EB6" w:rsidP="00346EB6">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24A19A7D" w14:textId="59198B99"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r w:rsidR="00DE0585" w:rsidRPr="008F6AD0" w14:paraId="107F5FBF" w14:textId="77777777" w:rsidTr="0015575F">
        <w:tc>
          <w:tcPr>
            <w:tcW w:w="1838" w:type="dxa"/>
            <w:shd w:val="clear" w:color="auto" w:fill="auto"/>
          </w:tcPr>
          <w:p w14:paraId="1ACBF03F"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Purva tilbīte </w:t>
            </w:r>
            <w:proofErr w:type="spellStart"/>
            <w:r w:rsidRPr="008F6AD0">
              <w:rPr>
                <w:rFonts w:ascii="Arial" w:hAnsi="Arial" w:cs="Arial"/>
                <w:i/>
                <w:iCs/>
                <w:sz w:val="20"/>
                <w:szCs w:val="20"/>
              </w:rPr>
              <w:t>Tringa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glareola</w:t>
            </w:r>
            <w:proofErr w:type="spellEnd"/>
          </w:p>
        </w:tc>
        <w:tc>
          <w:tcPr>
            <w:tcW w:w="1465" w:type="dxa"/>
            <w:shd w:val="clear" w:color="auto" w:fill="auto"/>
          </w:tcPr>
          <w:p w14:paraId="68C14371"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9453C23" w14:textId="77777777" w:rsidR="00DE0585" w:rsidRPr="008F6AD0" w:rsidRDefault="00DE0585" w:rsidP="00B5411A">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5020EEBE" w14:textId="77777777" w:rsidR="00DE0585" w:rsidRPr="008F6AD0" w:rsidRDefault="00DE0585" w:rsidP="00B5411A">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1A73DBAC"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69BF177E" w14:textId="77777777" w:rsidR="00DE0585" w:rsidRPr="008F6AD0" w:rsidRDefault="00DE0585" w:rsidP="00B5411A">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62F53DF3" w14:textId="77777777" w:rsidR="00DE0585" w:rsidRPr="008F6AD0" w:rsidRDefault="00DE0585" w:rsidP="00B5411A">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755672CF" w14:textId="77777777" w:rsidR="00DE0585" w:rsidRPr="008F6AD0" w:rsidRDefault="00DE0585" w:rsidP="00B5411A">
            <w:pPr>
              <w:rPr>
                <w:rFonts w:ascii="Arial" w:hAnsi="Arial" w:cs="Arial"/>
                <w:color w:val="333333"/>
                <w:sz w:val="20"/>
                <w:szCs w:val="20"/>
                <w:shd w:val="clear" w:color="auto" w:fill="FFFFFF"/>
              </w:rPr>
            </w:pPr>
            <w:r w:rsidRPr="008F6AD0">
              <w:rPr>
                <w:rFonts w:ascii="Arial" w:hAnsi="Arial" w:cs="Arial"/>
                <w:sz w:val="20"/>
                <w:szCs w:val="20"/>
              </w:rPr>
              <w:t>Nav izmaiņu likumsakarībās un mijiedarbībās</w:t>
            </w:r>
          </w:p>
        </w:tc>
      </w:tr>
      <w:tr w:rsidR="00346EB6" w:rsidRPr="008F6AD0" w14:paraId="2A2B07B1" w14:textId="77777777" w:rsidTr="0015575F">
        <w:tc>
          <w:tcPr>
            <w:tcW w:w="1838" w:type="dxa"/>
            <w:shd w:val="clear" w:color="auto" w:fill="auto"/>
          </w:tcPr>
          <w:p w14:paraId="0188CF46" w14:textId="77777777" w:rsidR="00346EB6" w:rsidRPr="008F6AD0" w:rsidRDefault="00346EB6" w:rsidP="00346EB6">
            <w:pPr>
              <w:rPr>
                <w:rFonts w:ascii="Arial" w:hAnsi="Arial" w:cs="Arial"/>
                <w:sz w:val="20"/>
                <w:szCs w:val="20"/>
              </w:rPr>
            </w:pPr>
            <w:proofErr w:type="spellStart"/>
            <w:r w:rsidRPr="008F6AD0">
              <w:rPr>
                <w:rFonts w:ascii="Arial" w:hAnsi="Arial" w:cs="Arial"/>
                <w:sz w:val="20"/>
                <w:szCs w:val="20"/>
              </w:rPr>
              <w:t>Čūskērglis</w:t>
            </w:r>
            <w:proofErr w:type="spellEnd"/>
            <w:r w:rsidRPr="008F6AD0">
              <w:rPr>
                <w:rFonts w:ascii="Arial" w:hAnsi="Arial" w:cs="Arial"/>
                <w:sz w:val="20"/>
                <w:szCs w:val="20"/>
              </w:rPr>
              <w:t xml:space="preserve"> </w:t>
            </w:r>
            <w:proofErr w:type="spellStart"/>
            <w:r w:rsidRPr="008F6AD0">
              <w:rPr>
                <w:rFonts w:ascii="Arial" w:hAnsi="Arial" w:cs="Arial"/>
                <w:i/>
                <w:iCs/>
                <w:sz w:val="20"/>
                <w:szCs w:val="20"/>
              </w:rPr>
              <w:t>Circaetus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gallicus</w:t>
            </w:r>
            <w:proofErr w:type="spellEnd"/>
          </w:p>
        </w:tc>
        <w:tc>
          <w:tcPr>
            <w:tcW w:w="1465" w:type="dxa"/>
            <w:shd w:val="clear" w:color="auto" w:fill="auto"/>
          </w:tcPr>
          <w:p w14:paraId="08D73A05" w14:textId="5C30C1D0"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3D98AB0" w14:textId="55883C40"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BAA569C" w14:textId="667C4E78"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20C95BE4" w14:textId="49DB4F06"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67D6FCA9" w14:textId="7D737590"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3DA7E07F" w14:textId="51721417" w:rsidR="00346EB6" w:rsidRPr="008F6AD0" w:rsidRDefault="00346EB6" w:rsidP="00346EB6">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6C5C40B3" w14:textId="20799D16"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r w:rsidR="00346EB6" w:rsidRPr="008F6AD0" w14:paraId="393327CE" w14:textId="77777777" w:rsidTr="0015575F">
        <w:tc>
          <w:tcPr>
            <w:tcW w:w="1838" w:type="dxa"/>
            <w:shd w:val="clear" w:color="auto" w:fill="auto"/>
          </w:tcPr>
          <w:p w14:paraId="4FD2E419" w14:textId="77777777" w:rsidR="00346EB6" w:rsidRPr="008F6AD0" w:rsidRDefault="00346EB6" w:rsidP="00346EB6">
            <w:pPr>
              <w:rPr>
                <w:rFonts w:ascii="Arial" w:hAnsi="Arial" w:cs="Arial"/>
                <w:i/>
                <w:iCs/>
                <w:sz w:val="20"/>
                <w:szCs w:val="20"/>
              </w:rPr>
            </w:pPr>
            <w:r w:rsidRPr="008F6AD0">
              <w:rPr>
                <w:rFonts w:ascii="Arial" w:hAnsi="Arial" w:cs="Arial"/>
                <w:sz w:val="20"/>
                <w:szCs w:val="20"/>
              </w:rPr>
              <w:lastRenderedPageBreak/>
              <w:t xml:space="preserve">Niedru lija </w:t>
            </w:r>
            <w:proofErr w:type="spellStart"/>
            <w:r w:rsidRPr="008F6AD0">
              <w:rPr>
                <w:rFonts w:ascii="Arial" w:hAnsi="Arial" w:cs="Arial"/>
                <w:i/>
                <w:iCs/>
                <w:sz w:val="20"/>
                <w:szCs w:val="20"/>
              </w:rPr>
              <w:t>Circus</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aeruginosus</w:t>
            </w:r>
            <w:proofErr w:type="spellEnd"/>
          </w:p>
        </w:tc>
        <w:tc>
          <w:tcPr>
            <w:tcW w:w="1465" w:type="dxa"/>
            <w:shd w:val="clear" w:color="auto" w:fill="auto"/>
          </w:tcPr>
          <w:p w14:paraId="6009DE6A" w14:textId="748C0997"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75A6803E" w14:textId="3B58D354"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F92AE68" w14:textId="59AFFF87"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09398435" w14:textId="4FEAB8DB"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7E91901C" w14:textId="7AC28917"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31527E7B" w14:textId="141227E7" w:rsidR="00346EB6" w:rsidRPr="008F6AD0" w:rsidRDefault="00346EB6" w:rsidP="00346EB6">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44CAF559" w14:textId="179175CE"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r w:rsidR="00346EB6" w:rsidRPr="008F6AD0" w14:paraId="7D2949ED" w14:textId="77777777" w:rsidTr="0015575F">
        <w:tc>
          <w:tcPr>
            <w:tcW w:w="1838" w:type="dxa"/>
            <w:shd w:val="clear" w:color="auto" w:fill="auto"/>
          </w:tcPr>
          <w:p w14:paraId="7A8AE6D2" w14:textId="77777777" w:rsidR="00346EB6" w:rsidRPr="008F6AD0" w:rsidRDefault="00346EB6" w:rsidP="00346EB6">
            <w:pPr>
              <w:rPr>
                <w:rFonts w:ascii="Arial" w:hAnsi="Arial" w:cs="Arial"/>
                <w:i/>
                <w:iCs/>
                <w:sz w:val="20"/>
                <w:szCs w:val="20"/>
              </w:rPr>
            </w:pPr>
            <w:r w:rsidRPr="008F6AD0">
              <w:rPr>
                <w:rFonts w:ascii="Arial" w:hAnsi="Arial" w:cs="Arial"/>
                <w:sz w:val="20"/>
                <w:szCs w:val="20"/>
              </w:rPr>
              <w:t xml:space="preserve">Ormanītis </w:t>
            </w:r>
            <w:proofErr w:type="spellStart"/>
            <w:r w:rsidRPr="008F6AD0">
              <w:rPr>
                <w:rFonts w:ascii="Arial" w:hAnsi="Arial" w:cs="Arial"/>
                <w:i/>
                <w:iCs/>
                <w:sz w:val="20"/>
                <w:szCs w:val="20"/>
              </w:rPr>
              <w:t>Porzana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porzana</w:t>
            </w:r>
            <w:proofErr w:type="spellEnd"/>
          </w:p>
        </w:tc>
        <w:tc>
          <w:tcPr>
            <w:tcW w:w="1465" w:type="dxa"/>
            <w:shd w:val="clear" w:color="auto" w:fill="auto"/>
          </w:tcPr>
          <w:p w14:paraId="6D98681C" w14:textId="42610BBE"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0ADEFE80" w14:textId="200C62CC"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27D61F96" w14:textId="1636FFBB"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5C8681FA" w14:textId="56FD77AF"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2F352E69" w14:textId="54E54ABE"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26423CC6" w14:textId="7B713083" w:rsidR="00346EB6" w:rsidRPr="008F6AD0" w:rsidRDefault="00346EB6" w:rsidP="00346EB6">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56224E79" w14:textId="405F1B75"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r w:rsidR="00346EB6" w:rsidRPr="008F6AD0" w14:paraId="54AABF88" w14:textId="77777777" w:rsidTr="0015575F">
        <w:tc>
          <w:tcPr>
            <w:tcW w:w="1838" w:type="dxa"/>
            <w:shd w:val="clear" w:color="auto" w:fill="auto"/>
          </w:tcPr>
          <w:p w14:paraId="3405FE5D" w14:textId="77777777" w:rsidR="00346EB6" w:rsidRPr="008F6AD0" w:rsidRDefault="00346EB6" w:rsidP="00346EB6">
            <w:pPr>
              <w:rPr>
                <w:rFonts w:ascii="Arial" w:hAnsi="Arial" w:cs="Arial"/>
                <w:i/>
                <w:iCs/>
                <w:sz w:val="20"/>
                <w:szCs w:val="20"/>
              </w:rPr>
            </w:pPr>
            <w:r w:rsidRPr="008F6AD0">
              <w:rPr>
                <w:rFonts w:ascii="Arial" w:hAnsi="Arial" w:cs="Arial"/>
                <w:sz w:val="20"/>
                <w:szCs w:val="20"/>
              </w:rPr>
              <w:t xml:space="preserve">Sila cīrulis </w:t>
            </w:r>
            <w:proofErr w:type="spellStart"/>
            <w:r w:rsidRPr="008F6AD0">
              <w:rPr>
                <w:rFonts w:ascii="Arial" w:hAnsi="Arial" w:cs="Arial"/>
                <w:i/>
                <w:iCs/>
                <w:sz w:val="20"/>
                <w:szCs w:val="20"/>
              </w:rPr>
              <w:t>Lullula</w:t>
            </w:r>
            <w:proofErr w:type="spellEnd"/>
            <w:r w:rsidRPr="008F6AD0">
              <w:rPr>
                <w:rFonts w:ascii="Arial" w:hAnsi="Arial" w:cs="Arial"/>
                <w:i/>
                <w:iCs/>
                <w:sz w:val="20"/>
                <w:szCs w:val="20"/>
              </w:rPr>
              <w:t xml:space="preserve"> </w:t>
            </w:r>
            <w:proofErr w:type="spellStart"/>
            <w:r w:rsidRPr="008F6AD0">
              <w:rPr>
                <w:rFonts w:ascii="Arial" w:hAnsi="Arial" w:cs="Arial"/>
                <w:i/>
                <w:iCs/>
                <w:sz w:val="20"/>
                <w:szCs w:val="20"/>
              </w:rPr>
              <w:t>arborea</w:t>
            </w:r>
            <w:proofErr w:type="spellEnd"/>
          </w:p>
        </w:tc>
        <w:tc>
          <w:tcPr>
            <w:tcW w:w="1465" w:type="dxa"/>
            <w:shd w:val="clear" w:color="auto" w:fill="auto"/>
          </w:tcPr>
          <w:p w14:paraId="30BD2F2A" w14:textId="1BAD39BD"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64C73E64" w14:textId="5F8CC028" w:rsidR="00346EB6" w:rsidRPr="008F6AD0" w:rsidRDefault="00346EB6" w:rsidP="00346EB6">
            <w:pPr>
              <w:rPr>
                <w:rFonts w:ascii="Arial" w:hAnsi="Arial" w:cs="Arial"/>
                <w:sz w:val="20"/>
                <w:szCs w:val="20"/>
              </w:rPr>
            </w:pPr>
            <w:r w:rsidRPr="008F6AD0">
              <w:rPr>
                <w:rFonts w:ascii="Arial" w:hAnsi="Arial" w:cs="Arial"/>
                <w:sz w:val="20"/>
                <w:szCs w:val="20"/>
              </w:rPr>
              <w:t>Nesamazinās</w:t>
            </w:r>
          </w:p>
        </w:tc>
        <w:tc>
          <w:tcPr>
            <w:tcW w:w="1701" w:type="dxa"/>
            <w:shd w:val="clear" w:color="auto" w:fill="auto"/>
          </w:tcPr>
          <w:p w14:paraId="4AB15DE4" w14:textId="35B496B9" w:rsidR="00346EB6" w:rsidRPr="008F6AD0" w:rsidRDefault="00346EB6" w:rsidP="00346EB6">
            <w:pPr>
              <w:rPr>
                <w:rFonts w:ascii="Arial" w:hAnsi="Arial" w:cs="Arial"/>
                <w:sz w:val="20"/>
                <w:szCs w:val="20"/>
              </w:rPr>
            </w:pPr>
            <w:r w:rsidRPr="008F6AD0">
              <w:rPr>
                <w:rFonts w:ascii="Arial" w:hAnsi="Arial" w:cs="Arial"/>
                <w:sz w:val="20"/>
                <w:szCs w:val="20"/>
              </w:rPr>
              <w:t xml:space="preserve">Darbība neskar </w:t>
            </w:r>
            <w:proofErr w:type="spellStart"/>
            <w:r w:rsidRPr="008F6AD0">
              <w:rPr>
                <w:rFonts w:ascii="Arial" w:hAnsi="Arial" w:cs="Arial"/>
                <w:i/>
                <w:iCs/>
                <w:sz w:val="20"/>
                <w:szCs w:val="20"/>
              </w:rPr>
              <w:t>Natura</w:t>
            </w:r>
            <w:proofErr w:type="spellEnd"/>
            <w:r w:rsidRPr="008F6AD0">
              <w:rPr>
                <w:rFonts w:ascii="Arial" w:hAnsi="Arial" w:cs="Arial"/>
                <w:i/>
                <w:iCs/>
                <w:sz w:val="20"/>
                <w:szCs w:val="20"/>
              </w:rPr>
              <w:t xml:space="preserve"> 2000</w:t>
            </w:r>
            <w:r w:rsidRPr="008F6AD0">
              <w:rPr>
                <w:rFonts w:ascii="Arial" w:hAnsi="Arial" w:cs="Arial"/>
                <w:sz w:val="20"/>
                <w:szCs w:val="20"/>
              </w:rPr>
              <w:t xml:space="preserve"> teritoriju – iespējamās dzīvotnes fragmentācija nepalielinās </w:t>
            </w:r>
          </w:p>
        </w:tc>
        <w:tc>
          <w:tcPr>
            <w:tcW w:w="1701" w:type="dxa"/>
            <w:shd w:val="clear" w:color="auto" w:fill="auto"/>
          </w:tcPr>
          <w:p w14:paraId="116BCC52" w14:textId="6C070907"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417" w:type="dxa"/>
            <w:shd w:val="clear" w:color="auto" w:fill="auto"/>
          </w:tcPr>
          <w:p w14:paraId="6F8A2D1E" w14:textId="64F238DE" w:rsidR="00346EB6" w:rsidRPr="008F6AD0" w:rsidRDefault="00346EB6" w:rsidP="00346EB6">
            <w:pPr>
              <w:rPr>
                <w:rFonts w:ascii="Arial" w:hAnsi="Arial" w:cs="Arial"/>
                <w:sz w:val="20"/>
                <w:szCs w:val="20"/>
              </w:rPr>
            </w:pPr>
            <w:r w:rsidRPr="008F6AD0">
              <w:rPr>
                <w:rFonts w:ascii="Arial" w:hAnsi="Arial" w:cs="Arial"/>
                <w:sz w:val="20"/>
                <w:szCs w:val="20"/>
              </w:rPr>
              <w:t>Nemainās</w:t>
            </w:r>
          </w:p>
        </w:tc>
        <w:tc>
          <w:tcPr>
            <w:tcW w:w="1560" w:type="dxa"/>
            <w:shd w:val="clear" w:color="auto" w:fill="auto"/>
          </w:tcPr>
          <w:p w14:paraId="22F1D51B" w14:textId="3B7C8912" w:rsidR="00346EB6" w:rsidRPr="008F6AD0" w:rsidRDefault="00346EB6" w:rsidP="00346EB6">
            <w:pPr>
              <w:rPr>
                <w:rFonts w:ascii="Arial" w:hAnsi="Arial" w:cs="Arial"/>
                <w:sz w:val="20"/>
                <w:szCs w:val="20"/>
              </w:rPr>
            </w:pPr>
            <w:r w:rsidRPr="008F6AD0">
              <w:rPr>
                <w:rFonts w:ascii="Arial" w:hAnsi="Arial" w:cs="Arial"/>
                <w:sz w:val="20"/>
                <w:szCs w:val="20"/>
              </w:rPr>
              <w:t>Nepasliktinās</w:t>
            </w:r>
          </w:p>
        </w:tc>
        <w:tc>
          <w:tcPr>
            <w:tcW w:w="3969" w:type="dxa"/>
            <w:shd w:val="clear" w:color="auto" w:fill="auto"/>
          </w:tcPr>
          <w:p w14:paraId="3289345E" w14:textId="33A34B03" w:rsidR="00346EB6" w:rsidRPr="008F6AD0" w:rsidRDefault="00346EB6" w:rsidP="00346EB6">
            <w:pPr>
              <w:rPr>
                <w:rFonts w:ascii="Arial" w:hAnsi="Arial" w:cs="Arial"/>
                <w:sz w:val="20"/>
                <w:szCs w:val="20"/>
              </w:rPr>
            </w:pPr>
            <w:r w:rsidRPr="008F6AD0">
              <w:rPr>
                <w:rFonts w:ascii="Arial" w:hAnsi="Arial" w:cs="Arial"/>
                <w:sz w:val="20"/>
                <w:szCs w:val="20"/>
              </w:rPr>
              <w:t>Nav izmaiņu likumsakarībās un mijiedarbībās</w:t>
            </w:r>
          </w:p>
        </w:tc>
      </w:tr>
    </w:tbl>
    <w:p w14:paraId="589CE890" w14:textId="77777777" w:rsidR="00DE0585" w:rsidRPr="008F6AD0" w:rsidRDefault="00DE0585" w:rsidP="00DE0585">
      <w:pPr>
        <w:pStyle w:val="Pamatteksts"/>
        <w:ind w:left="561"/>
        <w:jc w:val="center"/>
        <w:rPr>
          <w:rFonts w:ascii="Arial" w:hAnsi="Arial" w:cs="Arial"/>
          <w:sz w:val="20"/>
          <w:szCs w:val="20"/>
        </w:rPr>
      </w:pPr>
    </w:p>
    <w:p w14:paraId="27180080" w14:textId="13F9B325" w:rsidR="00DE0585" w:rsidRPr="008F6AD0" w:rsidRDefault="00DE0585" w:rsidP="00DE0585">
      <w:pPr>
        <w:pStyle w:val="Pamatteksts"/>
        <w:jc w:val="center"/>
        <w:rPr>
          <w:rFonts w:ascii="Arial" w:hAnsi="Arial" w:cs="Arial"/>
          <w:bCs/>
          <w:sz w:val="20"/>
          <w:szCs w:val="20"/>
        </w:rPr>
      </w:pPr>
    </w:p>
    <w:p w14:paraId="106C3EB0" w14:textId="77777777" w:rsidR="007A5BBF" w:rsidRPr="008F6AD0" w:rsidRDefault="007A5BBF" w:rsidP="00DE0585">
      <w:pPr>
        <w:tabs>
          <w:tab w:val="left" w:pos="1056"/>
        </w:tabs>
        <w:spacing w:beforeLines="50" w:before="120" w:afterLines="50" w:after="120" w:line="240" w:lineRule="auto"/>
        <w:jc w:val="both"/>
        <w:rPr>
          <w:rFonts w:ascii="Arial" w:hAnsi="Arial" w:cs="Arial"/>
          <w:sz w:val="20"/>
          <w:szCs w:val="20"/>
        </w:rPr>
      </w:pPr>
    </w:p>
    <w:p w14:paraId="29A8B3B9" w14:textId="77777777" w:rsidR="004B43E3" w:rsidRPr="008F6AD0" w:rsidRDefault="004B43E3" w:rsidP="00DE0585">
      <w:pPr>
        <w:tabs>
          <w:tab w:val="left" w:pos="1056"/>
        </w:tabs>
        <w:spacing w:beforeLines="50" w:before="120" w:afterLines="50" w:after="120" w:line="240" w:lineRule="auto"/>
        <w:jc w:val="both"/>
        <w:rPr>
          <w:rFonts w:ascii="Arial" w:hAnsi="Arial" w:cs="Arial"/>
          <w:sz w:val="20"/>
          <w:szCs w:val="20"/>
        </w:rPr>
      </w:pPr>
    </w:p>
    <w:sectPr w:rsidR="004B43E3" w:rsidRPr="008F6AD0" w:rsidSect="00DE0585">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C485" w14:textId="77777777" w:rsidR="001B013B" w:rsidRDefault="001B013B" w:rsidP="00CD11FC">
      <w:pPr>
        <w:spacing w:after="0" w:line="240" w:lineRule="auto"/>
      </w:pPr>
      <w:r>
        <w:separator/>
      </w:r>
    </w:p>
  </w:endnote>
  <w:endnote w:type="continuationSeparator" w:id="0">
    <w:p w14:paraId="227EE1E5" w14:textId="77777777" w:rsidR="001B013B" w:rsidRDefault="001B013B" w:rsidP="00C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873736"/>
      <w:docPartObj>
        <w:docPartGallery w:val="Page Numbers (Bottom of Page)"/>
        <w:docPartUnique/>
      </w:docPartObj>
    </w:sdtPr>
    <w:sdtEndPr>
      <w:rPr>
        <w:noProof/>
      </w:rPr>
    </w:sdtEndPr>
    <w:sdtContent>
      <w:p w14:paraId="30A07ABB" w14:textId="109C8E84" w:rsidR="00D913B4" w:rsidRDefault="00D913B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8EB5BF3" w14:textId="77777777" w:rsidR="00564D1B" w:rsidRDefault="00564D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6A3A" w14:textId="77777777" w:rsidR="001B013B" w:rsidRDefault="001B013B" w:rsidP="00CD11FC">
      <w:pPr>
        <w:spacing w:after="0" w:line="240" w:lineRule="auto"/>
      </w:pPr>
      <w:r>
        <w:separator/>
      </w:r>
    </w:p>
  </w:footnote>
  <w:footnote w:type="continuationSeparator" w:id="0">
    <w:p w14:paraId="55E2BF41" w14:textId="77777777" w:rsidR="001B013B" w:rsidRDefault="001B013B" w:rsidP="00CD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081"/>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B11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5256CD"/>
    <w:multiLevelType w:val="hybridMultilevel"/>
    <w:tmpl w:val="63DC4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7030F"/>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33901"/>
    <w:multiLevelType w:val="hybridMultilevel"/>
    <w:tmpl w:val="2BACB218"/>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453A25"/>
    <w:multiLevelType w:val="hybridMultilevel"/>
    <w:tmpl w:val="5E541D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D77FC4"/>
    <w:multiLevelType w:val="hybridMultilevel"/>
    <w:tmpl w:val="8AAE9E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5A3670"/>
    <w:multiLevelType w:val="hybridMultilevel"/>
    <w:tmpl w:val="1E9CC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001200"/>
    <w:multiLevelType w:val="hybridMultilevel"/>
    <w:tmpl w:val="7544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B01BD7"/>
    <w:multiLevelType w:val="hybridMultilevel"/>
    <w:tmpl w:val="1A462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F73B1A"/>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D057C8"/>
    <w:multiLevelType w:val="hybridMultilevel"/>
    <w:tmpl w:val="A43E69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1E301F"/>
    <w:multiLevelType w:val="hybridMultilevel"/>
    <w:tmpl w:val="83A4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D20BB3"/>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875FF2"/>
    <w:multiLevelType w:val="hybridMultilevel"/>
    <w:tmpl w:val="1EBEC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D2E63"/>
    <w:multiLevelType w:val="hybridMultilevel"/>
    <w:tmpl w:val="133E7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37191D"/>
    <w:multiLevelType w:val="hybridMultilevel"/>
    <w:tmpl w:val="D2A0C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EE128D"/>
    <w:multiLevelType w:val="hybridMultilevel"/>
    <w:tmpl w:val="0898F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5D720C"/>
    <w:multiLevelType w:val="multilevel"/>
    <w:tmpl w:val="2006050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FC00214"/>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1837B8"/>
    <w:multiLevelType w:val="hybridMultilevel"/>
    <w:tmpl w:val="8D34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C0A4B"/>
    <w:multiLevelType w:val="hybridMultilevel"/>
    <w:tmpl w:val="231C5D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F81C9C"/>
    <w:multiLevelType w:val="hybridMultilevel"/>
    <w:tmpl w:val="70AA8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F72B32"/>
    <w:multiLevelType w:val="hybridMultilevel"/>
    <w:tmpl w:val="D0144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051FA8"/>
    <w:multiLevelType w:val="hybridMultilevel"/>
    <w:tmpl w:val="9014D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B509F3"/>
    <w:multiLevelType w:val="hybridMultilevel"/>
    <w:tmpl w:val="37DE8C8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A52665"/>
    <w:multiLevelType w:val="hybridMultilevel"/>
    <w:tmpl w:val="27648A8C"/>
    <w:lvl w:ilvl="0" w:tplc="314A531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79046A13"/>
    <w:multiLevelType w:val="hybridMultilevel"/>
    <w:tmpl w:val="4112BC66"/>
    <w:lvl w:ilvl="0" w:tplc="DBD03A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A80E93"/>
    <w:multiLevelType w:val="hybridMultilevel"/>
    <w:tmpl w:val="5D4E15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DC14FF"/>
    <w:multiLevelType w:val="hybridMultilevel"/>
    <w:tmpl w:val="50E610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5614612">
    <w:abstractNumId w:val="2"/>
  </w:num>
  <w:num w:numId="2" w16cid:durableId="183789717">
    <w:abstractNumId w:val="17"/>
  </w:num>
  <w:num w:numId="3" w16cid:durableId="182090680">
    <w:abstractNumId w:val="27"/>
  </w:num>
  <w:num w:numId="4" w16cid:durableId="2012830588">
    <w:abstractNumId w:val="26"/>
  </w:num>
  <w:num w:numId="5" w16cid:durableId="1464427232">
    <w:abstractNumId w:val="14"/>
  </w:num>
  <w:num w:numId="6" w16cid:durableId="1745102033">
    <w:abstractNumId w:val="5"/>
  </w:num>
  <w:num w:numId="7" w16cid:durableId="240405855">
    <w:abstractNumId w:val="1"/>
  </w:num>
  <w:num w:numId="8" w16cid:durableId="1962301400">
    <w:abstractNumId w:val="12"/>
  </w:num>
  <w:num w:numId="9" w16cid:durableId="2143883856">
    <w:abstractNumId w:val="29"/>
  </w:num>
  <w:num w:numId="10" w16cid:durableId="521823467">
    <w:abstractNumId w:val="10"/>
  </w:num>
  <w:num w:numId="11" w16cid:durableId="1670670619">
    <w:abstractNumId w:val="19"/>
  </w:num>
  <w:num w:numId="12" w16cid:durableId="327709519">
    <w:abstractNumId w:val="0"/>
  </w:num>
  <w:num w:numId="13" w16cid:durableId="357051987">
    <w:abstractNumId w:val="22"/>
  </w:num>
  <w:num w:numId="14" w16cid:durableId="782380486">
    <w:abstractNumId w:val="21"/>
  </w:num>
  <w:num w:numId="15" w16cid:durableId="216205244">
    <w:abstractNumId w:val="6"/>
  </w:num>
  <w:num w:numId="16" w16cid:durableId="1400514750">
    <w:abstractNumId w:val="9"/>
  </w:num>
  <w:num w:numId="17" w16cid:durableId="388263146">
    <w:abstractNumId w:val="4"/>
  </w:num>
  <w:num w:numId="18" w16cid:durableId="1171721312">
    <w:abstractNumId w:val="18"/>
  </w:num>
  <w:num w:numId="19" w16cid:durableId="1977176169">
    <w:abstractNumId w:val="13"/>
  </w:num>
  <w:num w:numId="20" w16cid:durableId="1384018425">
    <w:abstractNumId w:val="3"/>
  </w:num>
  <w:num w:numId="21" w16cid:durableId="76489875">
    <w:abstractNumId w:val="16"/>
  </w:num>
  <w:num w:numId="22" w16cid:durableId="1753308689">
    <w:abstractNumId w:val="24"/>
  </w:num>
  <w:num w:numId="23" w16cid:durableId="508446217">
    <w:abstractNumId w:val="15"/>
  </w:num>
  <w:num w:numId="24" w16cid:durableId="1583031098">
    <w:abstractNumId w:val="23"/>
  </w:num>
  <w:num w:numId="25" w16cid:durableId="1963030394">
    <w:abstractNumId w:val="8"/>
  </w:num>
  <w:num w:numId="26" w16cid:durableId="816150295">
    <w:abstractNumId w:val="20"/>
  </w:num>
  <w:num w:numId="27" w16cid:durableId="98794927">
    <w:abstractNumId w:val="28"/>
  </w:num>
  <w:num w:numId="28" w16cid:durableId="169567275">
    <w:abstractNumId w:val="25"/>
  </w:num>
  <w:num w:numId="29" w16cid:durableId="166137782">
    <w:abstractNumId w:val="7"/>
  </w:num>
  <w:num w:numId="30" w16cid:durableId="1049378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3E"/>
    <w:rsid w:val="000026BB"/>
    <w:rsid w:val="000038F9"/>
    <w:rsid w:val="00007B7F"/>
    <w:rsid w:val="00010738"/>
    <w:rsid w:val="00012EA6"/>
    <w:rsid w:val="00013CF9"/>
    <w:rsid w:val="00021847"/>
    <w:rsid w:val="000241C3"/>
    <w:rsid w:val="00024A26"/>
    <w:rsid w:val="00025B3C"/>
    <w:rsid w:val="000308C6"/>
    <w:rsid w:val="0003118F"/>
    <w:rsid w:val="0005179B"/>
    <w:rsid w:val="00051FC8"/>
    <w:rsid w:val="000673D0"/>
    <w:rsid w:val="0007718A"/>
    <w:rsid w:val="00095D1A"/>
    <w:rsid w:val="000A0DF3"/>
    <w:rsid w:val="000B0690"/>
    <w:rsid w:val="000B1E31"/>
    <w:rsid w:val="000B24F0"/>
    <w:rsid w:val="000C0AF5"/>
    <w:rsid w:val="000C16EB"/>
    <w:rsid w:val="000C53CA"/>
    <w:rsid w:val="000D0992"/>
    <w:rsid w:val="000D0B2B"/>
    <w:rsid w:val="000D3874"/>
    <w:rsid w:val="000D5779"/>
    <w:rsid w:val="000D72F2"/>
    <w:rsid w:val="000E0AE2"/>
    <w:rsid w:val="000E6D73"/>
    <w:rsid w:val="000E78E8"/>
    <w:rsid w:val="000F10F2"/>
    <w:rsid w:val="000F3C5F"/>
    <w:rsid w:val="000F5299"/>
    <w:rsid w:val="000F61D1"/>
    <w:rsid w:val="001020AE"/>
    <w:rsid w:val="001031E6"/>
    <w:rsid w:val="0011077F"/>
    <w:rsid w:val="00112D9E"/>
    <w:rsid w:val="00116B60"/>
    <w:rsid w:val="0013327D"/>
    <w:rsid w:val="001370D4"/>
    <w:rsid w:val="001373EC"/>
    <w:rsid w:val="00137789"/>
    <w:rsid w:val="0014199C"/>
    <w:rsid w:val="00141FAD"/>
    <w:rsid w:val="0015069B"/>
    <w:rsid w:val="0015575F"/>
    <w:rsid w:val="00172240"/>
    <w:rsid w:val="00172920"/>
    <w:rsid w:val="00173BBF"/>
    <w:rsid w:val="00174B4D"/>
    <w:rsid w:val="00176CAF"/>
    <w:rsid w:val="001842A5"/>
    <w:rsid w:val="00191A6B"/>
    <w:rsid w:val="00193ACB"/>
    <w:rsid w:val="00195686"/>
    <w:rsid w:val="001958E0"/>
    <w:rsid w:val="00197834"/>
    <w:rsid w:val="001A093B"/>
    <w:rsid w:val="001A1B88"/>
    <w:rsid w:val="001A682C"/>
    <w:rsid w:val="001B013B"/>
    <w:rsid w:val="001B1176"/>
    <w:rsid w:val="001B161F"/>
    <w:rsid w:val="001B7A59"/>
    <w:rsid w:val="001C67FE"/>
    <w:rsid w:val="001D44D7"/>
    <w:rsid w:val="001D612A"/>
    <w:rsid w:val="001E17CA"/>
    <w:rsid w:val="001E3CD8"/>
    <w:rsid w:val="001F5642"/>
    <w:rsid w:val="00200CE6"/>
    <w:rsid w:val="0021326A"/>
    <w:rsid w:val="00226BDD"/>
    <w:rsid w:val="00230940"/>
    <w:rsid w:val="00232450"/>
    <w:rsid w:val="002335ED"/>
    <w:rsid w:val="00241636"/>
    <w:rsid w:val="00242720"/>
    <w:rsid w:val="00243232"/>
    <w:rsid w:val="00246492"/>
    <w:rsid w:val="002539E2"/>
    <w:rsid w:val="00260776"/>
    <w:rsid w:val="002673B7"/>
    <w:rsid w:val="00270892"/>
    <w:rsid w:val="00272E8B"/>
    <w:rsid w:val="002738DC"/>
    <w:rsid w:val="00277571"/>
    <w:rsid w:val="0028082A"/>
    <w:rsid w:val="00280D5E"/>
    <w:rsid w:val="002830FF"/>
    <w:rsid w:val="00286F4E"/>
    <w:rsid w:val="002905A1"/>
    <w:rsid w:val="002A0076"/>
    <w:rsid w:val="002B0172"/>
    <w:rsid w:val="002B28A9"/>
    <w:rsid w:val="002B53C7"/>
    <w:rsid w:val="002B541E"/>
    <w:rsid w:val="002C030D"/>
    <w:rsid w:val="002C242F"/>
    <w:rsid w:val="002D47EC"/>
    <w:rsid w:val="002D6FFE"/>
    <w:rsid w:val="002D75E5"/>
    <w:rsid w:val="002E3449"/>
    <w:rsid w:val="002E7FEF"/>
    <w:rsid w:val="002F5085"/>
    <w:rsid w:val="002F7216"/>
    <w:rsid w:val="00311B76"/>
    <w:rsid w:val="00313CA2"/>
    <w:rsid w:val="0031636A"/>
    <w:rsid w:val="0032472A"/>
    <w:rsid w:val="00327F27"/>
    <w:rsid w:val="0033327E"/>
    <w:rsid w:val="0034155F"/>
    <w:rsid w:val="00342A8B"/>
    <w:rsid w:val="003444AF"/>
    <w:rsid w:val="00344CC8"/>
    <w:rsid w:val="00346EB6"/>
    <w:rsid w:val="00352323"/>
    <w:rsid w:val="00362F6B"/>
    <w:rsid w:val="00364D9A"/>
    <w:rsid w:val="00367159"/>
    <w:rsid w:val="00373BA8"/>
    <w:rsid w:val="00375C5C"/>
    <w:rsid w:val="00377BA3"/>
    <w:rsid w:val="00380988"/>
    <w:rsid w:val="0038349B"/>
    <w:rsid w:val="00383875"/>
    <w:rsid w:val="003878A4"/>
    <w:rsid w:val="00387D80"/>
    <w:rsid w:val="00387F99"/>
    <w:rsid w:val="00393FC1"/>
    <w:rsid w:val="003A5FEF"/>
    <w:rsid w:val="003A6C20"/>
    <w:rsid w:val="003A7113"/>
    <w:rsid w:val="003A7177"/>
    <w:rsid w:val="003B05CB"/>
    <w:rsid w:val="003B0E92"/>
    <w:rsid w:val="003C26DD"/>
    <w:rsid w:val="003C5E59"/>
    <w:rsid w:val="003C6B7D"/>
    <w:rsid w:val="003E41E3"/>
    <w:rsid w:val="003F0D10"/>
    <w:rsid w:val="00405420"/>
    <w:rsid w:val="004067A4"/>
    <w:rsid w:val="00407785"/>
    <w:rsid w:val="0041184A"/>
    <w:rsid w:val="0041535E"/>
    <w:rsid w:val="004210E6"/>
    <w:rsid w:val="00425A9C"/>
    <w:rsid w:val="004312FC"/>
    <w:rsid w:val="00443C84"/>
    <w:rsid w:val="0045240B"/>
    <w:rsid w:val="0045465A"/>
    <w:rsid w:val="00455ADE"/>
    <w:rsid w:val="00457C8A"/>
    <w:rsid w:val="004617C1"/>
    <w:rsid w:val="004635FC"/>
    <w:rsid w:val="00463ABA"/>
    <w:rsid w:val="004644BB"/>
    <w:rsid w:val="004708E3"/>
    <w:rsid w:val="004736C9"/>
    <w:rsid w:val="00473B10"/>
    <w:rsid w:val="0048785D"/>
    <w:rsid w:val="00492314"/>
    <w:rsid w:val="00492370"/>
    <w:rsid w:val="004A15AD"/>
    <w:rsid w:val="004A35C9"/>
    <w:rsid w:val="004B0389"/>
    <w:rsid w:val="004B1058"/>
    <w:rsid w:val="004B3DB8"/>
    <w:rsid w:val="004B43E3"/>
    <w:rsid w:val="004B6E24"/>
    <w:rsid w:val="004B7036"/>
    <w:rsid w:val="004C0E6D"/>
    <w:rsid w:val="004D3CA1"/>
    <w:rsid w:val="004E48AD"/>
    <w:rsid w:val="004F01DA"/>
    <w:rsid w:val="00502940"/>
    <w:rsid w:val="00502B4E"/>
    <w:rsid w:val="005030F6"/>
    <w:rsid w:val="00503151"/>
    <w:rsid w:val="00504C9F"/>
    <w:rsid w:val="00506E1A"/>
    <w:rsid w:val="0050704C"/>
    <w:rsid w:val="00510E04"/>
    <w:rsid w:val="00512105"/>
    <w:rsid w:val="00514DD2"/>
    <w:rsid w:val="00515D45"/>
    <w:rsid w:val="005313CC"/>
    <w:rsid w:val="005319E6"/>
    <w:rsid w:val="00531F05"/>
    <w:rsid w:val="005425AC"/>
    <w:rsid w:val="00544B9F"/>
    <w:rsid w:val="0054701E"/>
    <w:rsid w:val="00551FC8"/>
    <w:rsid w:val="00556437"/>
    <w:rsid w:val="0056062E"/>
    <w:rsid w:val="005621D5"/>
    <w:rsid w:val="00562CC4"/>
    <w:rsid w:val="00564D1B"/>
    <w:rsid w:val="00566BC5"/>
    <w:rsid w:val="00573E9C"/>
    <w:rsid w:val="005813E3"/>
    <w:rsid w:val="005A0A9C"/>
    <w:rsid w:val="005A2125"/>
    <w:rsid w:val="005A2766"/>
    <w:rsid w:val="005B0D73"/>
    <w:rsid w:val="005B3024"/>
    <w:rsid w:val="005C431D"/>
    <w:rsid w:val="005C77C6"/>
    <w:rsid w:val="005D350E"/>
    <w:rsid w:val="005D4DDA"/>
    <w:rsid w:val="005D75C2"/>
    <w:rsid w:val="005F63CC"/>
    <w:rsid w:val="006044E9"/>
    <w:rsid w:val="00605D44"/>
    <w:rsid w:val="00607B5C"/>
    <w:rsid w:val="00612F6F"/>
    <w:rsid w:val="00615418"/>
    <w:rsid w:val="0061584F"/>
    <w:rsid w:val="00616BCD"/>
    <w:rsid w:val="006232A7"/>
    <w:rsid w:val="00625675"/>
    <w:rsid w:val="006260E2"/>
    <w:rsid w:val="00626469"/>
    <w:rsid w:val="00626757"/>
    <w:rsid w:val="00636CD9"/>
    <w:rsid w:val="00637DC6"/>
    <w:rsid w:val="00637F03"/>
    <w:rsid w:val="0064167F"/>
    <w:rsid w:val="00650E6B"/>
    <w:rsid w:val="00662BD0"/>
    <w:rsid w:val="00674EAB"/>
    <w:rsid w:val="00676158"/>
    <w:rsid w:val="006829C5"/>
    <w:rsid w:val="006942CE"/>
    <w:rsid w:val="00695841"/>
    <w:rsid w:val="00696496"/>
    <w:rsid w:val="00697F6F"/>
    <w:rsid w:val="00697FD1"/>
    <w:rsid w:val="006B7336"/>
    <w:rsid w:val="006C1C8F"/>
    <w:rsid w:val="006D7D5D"/>
    <w:rsid w:val="006E0E7D"/>
    <w:rsid w:val="006F4195"/>
    <w:rsid w:val="006F4927"/>
    <w:rsid w:val="00701772"/>
    <w:rsid w:val="00701AA5"/>
    <w:rsid w:val="0070323E"/>
    <w:rsid w:val="00703A56"/>
    <w:rsid w:val="00703FEB"/>
    <w:rsid w:val="0070547D"/>
    <w:rsid w:val="00705600"/>
    <w:rsid w:val="007151E0"/>
    <w:rsid w:val="00715D14"/>
    <w:rsid w:val="007168BA"/>
    <w:rsid w:val="00717DDF"/>
    <w:rsid w:val="007230CD"/>
    <w:rsid w:val="007270D1"/>
    <w:rsid w:val="00735972"/>
    <w:rsid w:val="00740FE9"/>
    <w:rsid w:val="0074257F"/>
    <w:rsid w:val="00742944"/>
    <w:rsid w:val="00742A9E"/>
    <w:rsid w:val="00745C11"/>
    <w:rsid w:val="00747A02"/>
    <w:rsid w:val="00751E12"/>
    <w:rsid w:val="007615FA"/>
    <w:rsid w:val="00763936"/>
    <w:rsid w:val="007644AF"/>
    <w:rsid w:val="00770D9D"/>
    <w:rsid w:val="00777736"/>
    <w:rsid w:val="00777FD3"/>
    <w:rsid w:val="00780D9A"/>
    <w:rsid w:val="007835C4"/>
    <w:rsid w:val="00790FB4"/>
    <w:rsid w:val="00791477"/>
    <w:rsid w:val="00791CD4"/>
    <w:rsid w:val="007929AB"/>
    <w:rsid w:val="007A3B49"/>
    <w:rsid w:val="007A5BBF"/>
    <w:rsid w:val="007B0647"/>
    <w:rsid w:val="007B325C"/>
    <w:rsid w:val="007B3CE7"/>
    <w:rsid w:val="007C62DE"/>
    <w:rsid w:val="007C6510"/>
    <w:rsid w:val="007C71F2"/>
    <w:rsid w:val="007D0840"/>
    <w:rsid w:val="007D484A"/>
    <w:rsid w:val="007D72D7"/>
    <w:rsid w:val="007E56E9"/>
    <w:rsid w:val="007F0914"/>
    <w:rsid w:val="007F396A"/>
    <w:rsid w:val="007F4A94"/>
    <w:rsid w:val="007F5391"/>
    <w:rsid w:val="007F58EE"/>
    <w:rsid w:val="00802F92"/>
    <w:rsid w:val="008030CA"/>
    <w:rsid w:val="00804F63"/>
    <w:rsid w:val="00820343"/>
    <w:rsid w:val="00822034"/>
    <w:rsid w:val="00827D83"/>
    <w:rsid w:val="008434E5"/>
    <w:rsid w:val="00853C58"/>
    <w:rsid w:val="00855E7B"/>
    <w:rsid w:val="00864FDF"/>
    <w:rsid w:val="00871D57"/>
    <w:rsid w:val="0087281B"/>
    <w:rsid w:val="00880C3F"/>
    <w:rsid w:val="00882ADB"/>
    <w:rsid w:val="008835D5"/>
    <w:rsid w:val="00883E08"/>
    <w:rsid w:val="00887A48"/>
    <w:rsid w:val="008930A2"/>
    <w:rsid w:val="00893E6B"/>
    <w:rsid w:val="008A25AD"/>
    <w:rsid w:val="008B5070"/>
    <w:rsid w:val="008B57FB"/>
    <w:rsid w:val="008B6767"/>
    <w:rsid w:val="008C022F"/>
    <w:rsid w:val="008C20E9"/>
    <w:rsid w:val="008C41D0"/>
    <w:rsid w:val="008D0DEF"/>
    <w:rsid w:val="008E1C89"/>
    <w:rsid w:val="008E2DD6"/>
    <w:rsid w:val="008F2672"/>
    <w:rsid w:val="008F2ABF"/>
    <w:rsid w:val="008F5324"/>
    <w:rsid w:val="008F6AD0"/>
    <w:rsid w:val="00900A17"/>
    <w:rsid w:val="00903F32"/>
    <w:rsid w:val="00911639"/>
    <w:rsid w:val="00913A23"/>
    <w:rsid w:val="00916E78"/>
    <w:rsid w:val="00920511"/>
    <w:rsid w:val="00952742"/>
    <w:rsid w:val="00957E36"/>
    <w:rsid w:val="00960D69"/>
    <w:rsid w:val="0096411D"/>
    <w:rsid w:val="00964410"/>
    <w:rsid w:val="009730F3"/>
    <w:rsid w:val="009816BC"/>
    <w:rsid w:val="00983C44"/>
    <w:rsid w:val="0098770F"/>
    <w:rsid w:val="00991048"/>
    <w:rsid w:val="0099513C"/>
    <w:rsid w:val="009A3516"/>
    <w:rsid w:val="009A6319"/>
    <w:rsid w:val="009B2E44"/>
    <w:rsid w:val="009B4B02"/>
    <w:rsid w:val="009C25E7"/>
    <w:rsid w:val="009D34EE"/>
    <w:rsid w:val="009D5D9E"/>
    <w:rsid w:val="009D5DD7"/>
    <w:rsid w:val="009D5FCA"/>
    <w:rsid w:val="009E144E"/>
    <w:rsid w:val="009E6358"/>
    <w:rsid w:val="009F3ECA"/>
    <w:rsid w:val="009F57AD"/>
    <w:rsid w:val="00A03D6D"/>
    <w:rsid w:val="00A07C9D"/>
    <w:rsid w:val="00A11EAB"/>
    <w:rsid w:val="00A1619E"/>
    <w:rsid w:val="00A17D8E"/>
    <w:rsid w:val="00A21C7B"/>
    <w:rsid w:val="00A234A8"/>
    <w:rsid w:val="00A23F61"/>
    <w:rsid w:val="00A26CC2"/>
    <w:rsid w:val="00A31A50"/>
    <w:rsid w:val="00A37AF8"/>
    <w:rsid w:val="00A41310"/>
    <w:rsid w:val="00A472B5"/>
    <w:rsid w:val="00A520E9"/>
    <w:rsid w:val="00A5366D"/>
    <w:rsid w:val="00A56D1A"/>
    <w:rsid w:val="00A60A9C"/>
    <w:rsid w:val="00A65B46"/>
    <w:rsid w:val="00A818F3"/>
    <w:rsid w:val="00A834FA"/>
    <w:rsid w:val="00A84930"/>
    <w:rsid w:val="00AA0255"/>
    <w:rsid w:val="00AA2F71"/>
    <w:rsid w:val="00AA7BE0"/>
    <w:rsid w:val="00AA7C0D"/>
    <w:rsid w:val="00AA7EE6"/>
    <w:rsid w:val="00AB0680"/>
    <w:rsid w:val="00AB3673"/>
    <w:rsid w:val="00AB370E"/>
    <w:rsid w:val="00AB3B15"/>
    <w:rsid w:val="00AC5F19"/>
    <w:rsid w:val="00AD5C32"/>
    <w:rsid w:val="00AD5EFE"/>
    <w:rsid w:val="00AE5422"/>
    <w:rsid w:val="00AE7773"/>
    <w:rsid w:val="00AF0FA9"/>
    <w:rsid w:val="00AF176C"/>
    <w:rsid w:val="00AF363E"/>
    <w:rsid w:val="00AF733E"/>
    <w:rsid w:val="00B014D5"/>
    <w:rsid w:val="00B043C2"/>
    <w:rsid w:val="00B14C9C"/>
    <w:rsid w:val="00B16F6E"/>
    <w:rsid w:val="00B22D70"/>
    <w:rsid w:val="00B269FB"/>
    <w:rsid w:val="00B365B4"/>
    <w:rsid w:val="00B41D58"/>
    <w:rsid w:val="00B42702"/>
    <w:rsid w:val="00B4505F"/>
    <w:rsid w:val="00B676FB"/>
    <w:rsid w:val="00B70A77"/>
    <w:rsid w:val="00B873CE"/>
    <w:rsid w:val="00B93568"/>
    <w:rsid w:val="00B94719"/>
    <w:rsid w:val="00B94DE4"/>
    <w:rsid w:val="00BB341E"/>
    <w:rsid w:val="00BB399D"/>
    <w:rsid w:val="00BB6B57"/>
    <w:rsid w:val="00BB6BBC"/>
    <w:rsid w:val="00BB7038"/>
    <w:rsid w:val="00BC025B"/>
    <w:rsid w:val="00BC1513"/>
    <w:rsid w:val="00BC24D5"/>
    <w:rsid w:val="00BC752C"/>
    <w:rsid w:val="00BE0E0B"/>
    <w:rsid w:val="00BE0EAD"/>
    <w:rsid w:val="00BE7335"/>
    <w:rsid w:val="00BE7D07"/>
    <w:rsid w:val="00BF0C6F"/>
    <w:rsid w:val="00BF2EFD"/>
    <w:rsid w:val="00C02006"/>
    <w:rsid w:val="00C1041F"/>
    <w:rsid w:val="00C112F6"/>
    <w:rsid w:val="00C133D3"/>
    <w:rsid w:val="00C214A7"/>
    <w:rsid w:val="00C24A3D"/>
    <w:rsid w:val="00C32EF6"/>
    <w:rsid w:val="00C35F0D"/>
    <w:rsid w:val="00C404DE"/>
    <w:rsid w:val="00C46EC9"/>
    <w:rsid w:val="00C46FDC"/>
    <w:rsid w:val="00C472D6"/>
    <w:rsid w:val="00C50166"/>
    <w:rsid w:val="00C52B7D"/>
    <w:rsid w:val="00C52BA9"/>
    <w:rsid w:val="00C54097"/>
    <w:rsid w:val="00C54C80"/>
    <w:rsid w:val="00C54F13"/>
    <w:rsid w:val="00C57D28"/>
    <w:rsid w:val="00C60AFB"/>
    <w:rsid w:val="00C67D9A"/>
    <w:rsid w:val="00C71E36"/>
    <w:rsid w:val="00C73C32"/>
    <w:rsid w:val="00C75CC0"/>
    <w:rsid w:val="00C768B7"/>
    <w:rsid w:val="00C82A54"/>
    <w:rsid w:val="00C82E85"/>
    <w:rsid w:val="00C83BC2"/>
    <w:rsid w:val="00C83F9C"/>
    <w:rsid w:val="00C85287"/>
    <w:rsid w:val="00C92C75"/>
    <w:rsid w:val="00CA1ACB"/>
    <w:rsid w:val="00CA215B"/>
    <w:rsid w:val="00CA4244"/>
    <w:rsid w:val="00CA52DA"/>
    <w:rsid w:val="00CA6457"/>
    <w:rsid w:val="00CB1F77"/>
    <w:rsid w:val="00CB3A8F"/>
    <w:rsid w:val="00CB3D6D"/>
    <w:rsid w:val="00CB464A"/>
    <w:rsid w:val="00CB57A5"/>
    <w:rsid w:val="00CB5B46"/>
    <w:rsid w:val="00CC3661"/>
    <w:rsid w:val="00CD11FC"/>
    <w:rsid w:val="00CD14C4"/>
    <w:rsid w:val="00CD2DB9"/>
    <w:rsid w:val="00CD576A"/>
    <w:rsid w:val="00CD5777"/>
    <w:rsid w:val="00CD6BBF"/>
    <w:rsid w:val="00CD7797"/>
    <w:rsid w:val="00CE6B37"/>
    <w:rsid w:val="00CF0A8F"/>
    <w:rsid w:val="00CF1931"/>
    <w:rsid w:val="00CF4A6C"/>
    <w:rsid w:val="00D144E3"/>
    <w:rsid w:val="00D20B1F"/>
    <w:rsid w:val="00D249A2"/>
    <w:rsid w:val="00D30683"/>
    <w:rsid w:val="00D3214A"/>
    <w:rsid w:val="00D33230"/>
    <w:rsid w:val="00D34CF3"/>
    <w:rsid w:val="00D40A85"/>
    <w:rsid w:val="00D569B1"/>
    <w:rsid w:val="00D61FAE"/>
    <w:rsid w:val="00D63C23"/>
    <w:rsid w:val="00D80A02"/>
    <w:rsid w:val="00D913B4"/>
    <w:rsid w:val="00DA06E3"/>
    <w:rsid w:val="00DA09D3"/>
    <w:rsid w:val="00DA126E"/>
    <w:rsid w:val="00DA45D4"/>
    <w:rsid w:val="00DA5FF9"/>
    <w:rsid w:val="00DB4977"/>
    <w:rsid w:val="00DC1BA7"/>
    <w:rsid w:val="00DC3F88"/>
    <w:rsid w:val="00DC47BF"/>
    <w:rsid w:val="00DC63CA"/>
    <w:rsid w:val="00DD02B0"/>
    <w:rsid w:val="00DD306B"/>
    <w:rsid w:val="00DE0585"/>
    <w:rsid w:val="00E011CF"/>
    <w:rsid w:val="00E019D4"/>
    <w:rsid w:val="00E02109"/>
    <w:rsid w:val="00E044AF"/>
    <w:rsid w:val="00E077E9"/>
    <w:rsid w:val="00E1344E"/>
    <w:rsid w:val="00E13735"/>
    <w:rsid w:val="00E169B7"/>
    <w:rsid w:val="00E2074C"/>
    <w:rsid w:val="00E225EE"/>
    <w:rsid w:val="00E25164"/>
    <w:rsid w:val="00E26A9F"/>
    <w:rsid w:val="00E3407D"/>
    <w:rsid w:val="00E36452"/>
    <w:rsid w:val="00E46DF0"/>
    <w:rsid w:val="00E52D96"/>
    <w:rsid w:val="00E548A1"/>
    <w:rsid w:val="00E7197D"/>
    <w:rsid w:val="00E758F0"/>
    <w:rsid w:val="00E820AC"/>
    <w:rsid w:val="00E836BC"/>
    <w:rsid w:val="00E8459C"/>
    <w:rsid w:val="00E877F8"/>
    <w:rsid w:val="00E909C0"/>
    <w:rsid w:val="00E92520"/>
    <w:rsid w:val="00E9288D"/>
    <w:rsid w:val="00E94152"/>
    <w:rsid w:val="00E941AF"/>
    <w:rsid w:val="00E941E5"/>
    <w:rsid w:val="00EA0987"/>
    <w:rsid w:val="00EA4BF9"/>
    <w:rsid w:val="00EB4EC6"/>
    <w:rsid w:val="00EB6F85"/>
    <w:rsid w:val="00EC3AA5"/>
    <w:rsid w:val="00EC5CC9"/>
    <w:rsid w:val="00EC67E8"/>
    <w:rsid w:val="00EC7E32"/>
    <w:rsid w:val="00ED435D"/>
    <w:rsid w:val="00EE093E"/>
    <w:rsid w:val="00EE1472"/>
    <w:rsid w:val="00EE1FF6"/>
    <w:rsid w:val="00EF5F69"/>
    <w:rsid w:val="00EF7313"/>
    <w:rsid w:val="00EF7B9A"/>
    <w:rsid w:val="00F07EE3"/>
    <w:rsid w:val="00F1147D"/>
    <w:rsid w:val="00F137A3"/>
    <w:rsid w:val="00F1422E"/>
    <w:rsid w:val="00F15204"/>
    <w:rsid w:val="00F21644"/>
    <w:rsid w:val="00F21B54"/>
    <w:rsid w:val="00F21C22"/>
    <w:rsid w:val="00F2275B"/>
    <w:rsid w:val="00F32A80"/>
    <w:rsid w:val="00F3582C"/>
    <w:rsid w:val="00F373DD"/>
    <w:rsid w:val="00F46735"/>
    <w:rsid w:val="00F50D77"/>
    <w:rsid w:val="00F537E7"/>
    <w:rsid w:val="00F67521"/>
    <w:rsid w:val="00F67633"/>
    <w:rsid w:val="00F67F07"/>
    <w:rsid w:val="00F728E9"/>
    <w:rsid w:val="00F73FA3"/>
    <w:rsid w:val="00F748E4"/>
    <w:rsid w:val="00F77C97"/>
    <w:rsid w:val="00F811EF"/>
    <w:rsid w:val="00F85A99"/>
    <w:rsid w:val="00F85AA1"/>
    <w:rsid w:val="00F85AA5"/>
    <w:rsid w:val="00F912C4"/>
    <w:rsid w:val="00F91C31"/>
    <w:rsid w:val="00FA24B6"/>
    <w:rsid w:val="00FA7A59"/>
    <w:rsid w:val="00FB631A"/>
    <w:rsid w:val="00FB7532"/>
    <w:rsid w:val="00FC3AF1"/>
    <w:rsid w:val="00FC43F6"/>
    <w:rsid w:val="00FD0E64"/>
    <w:rsid w:val="00FE0067"/>
    <w:rsid w:val="00FE3733"/>
    <w:rsid w:val="00FE4DD9"/>
    <w:rsid w:val="00FE7128"/>
    <w:rsid w:val="00FF525D"/>
    <w:rsid w:val="00FF6B8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3D32"/>
  <w15:docId w15:val="{8E2022B3-1275-4058-BCE6-76D33F2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D11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11FC"/>
  </w:style>
  <w:style w:type="paragraph" w:styleId="Kjene">
    <w:name w:val="footer"/>
    <w:basedOn w:val="Parasts"/>
    <w:link w:val="KjeneRakstz"/>
    <w:uiPriority w:val="99"/>
    <w:unhideWhenUsed/>
    <w:rsid w:val="00CD11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11FC"/>
  </w:style>
  <w:style w:type="paragraph" w:styleId="Balonteksts">
    <w:name w:val="Balloon Text"/>
    <w:basedOn w:val="Parasts"/>
    <w:link w:val="BalontekstsRakstz"/>
    <w:uiPriority w:val="99"/>
    <w:semiHidden/>
    <w:unhideWhenUsed/>
    <w:rsid w:val="00CD14C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D14C4"/>
    <w:rPr>
      <w:rFonts w:ascii="Tahoma" w:hAnsi="Tahoma" w:cs="Tahoma"/>
      <w:sz w:val="16"/>
      <w:szCs w:val="16"/>
    </w:rPr>
  </w:style>
  <w:style w:type="paragraph" w:styleId="Sarakstarindkopa">
    <w:name w:val="List Paragraph"/>
    <w:basedOn w:val="Parasts"/>
    <w:uiPriority w:val="34"/>
    <w:qFormat/>
    <w:rsid w:val="008B6767"/>
    <w:pPr>
      <w:ind w:left="720"/>
      <w:contextualSpacing/>
    </w:pPr>
  </w:style>
  <w:style w:type="table" w:styleId="Reatabula">
    <w:name w:val="Table Grid"/>
    <w:basedOn w:val="Parastatabula"/>
    <w:uiPriority w:val="59"/>
    <w:rsid w:val="00272E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sid w:val="00E1344E"/>
    <w:rPr>
      <w:color w:val="0000FF" w:themeColor="hyperlink"/>
      <w:u w:val="single"/>
    </w:rPr>
  </w:style>
  <w:style w:type="paragraph" w:styleId="Vresteksts">
    <w:name w:val="footnote text"/>
    <w:basedOn w:val="Parasts"/>
    <w:link w:val="VrestekstsRakstz"/>
    <w:uiPriority w:val="99"/>
    <w:semiHidden/>
    <w:unhideWhenUsed/>
    <w:rsid w:val="0041535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1535E"/>
    <w:rPr>
      <w:sz w:val="20"/>
      <w:szCs w:val="20"/>
    </w:rPr>
  </w:style>
  <w:style w:type="character" w:styleId="Vresatsauce">
    <w:name w:val="footnote reference"/>
    <w:basedOn w:val="Noklusjumarindkopasfonts"/>
    <w:uiPriority w:val="99"/>
    <w:semiHidden/>
    <w:unhideWhenUsed/>
    <w:rsid w:val="0041535E"/>
    <w:rPr>
      <w:vertAlign w:val="superscript"/>
    </w:rPr>
  </w:style>
  <w:style w:type="character" w:styleId="Izmantotahipersaite">
    <w:name w:val="FollowedHyperlink"/>
    <w:basedOn w:val="Noklusjumarindkopasfonts"/>
    <w:uiPriority w:val="99"/>
    <w:semiHidden/>
    <w:unhideWhenUsed/>
    <w:rsid w:val="001D44D7"/>
    <w:rPr>
      <w:color w:val="800080" w:themeColor="followedHyperlink"/>
      <w:u w:val="single"/>
    </w:rPr>
  </w:style>
  <w:style w:type="character" w:customStyle="1" w:styleId="st">
    <w:name w:val="st"/>
    <w:basedOn w:val="Noklusjumarindkopasfonts"/>
    <w:rsid w:val="00AA7EE6"/>
  </w:style>
  <w:style w:type="paragraph" w:styleId="Beiguvresteksts">
    <w:name w:val="endnote text"/>
    <w:basedOn w:val="Parasts"/>
    <w:link w:val="BeiguvrestekstsRakstz"/>
    <w:uiPriority w:val="99"/>
    <w:unhideWhenUsed/>
    <w:rsid w:val="00790FB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rsid w:val="00790FB4"/>
    <w:rPr>
      <w:sz w:val="20"/>
      <w:szCs w:val="20"/>
    </w:rPr>
  </w:style>
  <w:style w:type="character" w:styleId="Beiguvresatsauce">
    <w:name w:val="endnote reference"/>
    <w:basedOn w:val="Noklusjumarindkopasfonts"/>
    <w:uiPriority w:val="99"/>
    <w:semiHidden/>
    <w:unhideWhenUsed/>
    <w:rsid w:val="00790FB4"/>
    <w:rPr>
      <w:vertAlign w:val="superscript"/>
    </w:rPr>
  </w:style>
  <w:style w:type="character" w:styleId="Komentraatsauce">
    <w:name w:val="annotation reference"/>
    <w:basedOn w:val="Noklusjumarindkopasfonts"/>
    <w:uiPriority w:val="99"/>
    <w:semiHidden/>
    <w:unhideWhenUsed/>
    <w:rsid w:val="00B873CE"/>
    <w:rPr>
      <w:sz w:val="16"/>
      <w:szCs w:val="16"/>
    </w:rPr>
  </w:style>
  <w:style w:type="paragraph" w:styleId="Komentrateksts">
    <w:name w:val="annotation text"/>
    <w:basedOn w:val="Parasts"/>
    <w:link w:val="KomentratekstsRakstz"/>
    <w:uiPriority w:val="99"/>
    <w:semiHidden/>
    <w:unhideWhenUsed/>
    <w:rsid w:val="00B873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73CE"/>
    <w:rPr>
      <w:sz w:val="20"/>
      <w:szCs w:val="20"/>
    </w:rPr>
  </w:style>
  <w:style w:type="paragraph" w:styleId="Komentratma">
    <w:name w:val="annotation subject"/>
    <w:basedOn w:val="Komentrateksts"/>
    <w:next w:val="Komentrateksts"/>
    <w:link w:val="KomentratmaRakstz"/>
    <w:uiPriority w:val="99"/>
    <w:semiHidden/>
    <w:unhideWhenUsed/>
    <w:rsid w:val="00B873CE"/>
    <w:rPr>
      <w:b/>
      <w:bCs/>
    </w:rPr>
  </w:style>
  <w:style w:type="character" w:customStyle="1" w:styleId="KomentratmaRakstz">
    <w:name w:val="Komentāra tēma Rakstz."/>
    <w:basedOn w:val="KomentratekstsRakstz"/>
    <w:link w:val="Komentratma"/>
    <w:uiPriority w:val="99"/>
    <w:semiHidden/>
    <w:rsid w:val="00B873CE"/>
    <w:rPr>
      <w:b/>
      <w:bCs/>
      <w:sz w:val="20"/>
      <w:szCs w:val="20"/>
    </w:rPr>
  </w:style>
  <w:style w:type="paragraph" w:styleId="Pamatteksts">
    <w:name w:val="Body Text"/>
    <w:basedOn w:val="Parasts"/>
    <w:link w:val="PamattekstsRakstz"/>
    <w:rsid w:val="00DE0585"/>
    <w:pPr>
      <w:spacing w:after="0" w:line="240" w:lineRule="auto"/>
      <w:jc w:val="both"/>
    </w:pPr>
    <w:rPr>
      <w:rFonts w:ascii="Times New Roman" w:eastAsia="Calibri" w:hAnsi="Times New Roman" w:cs="Times New Roman"/>
      <w:lang w:eastAsia="en-US"/>
    </w:rPr>
  </w:style>
  <w:style w:type="character" w:customStyle="1" w:styleId="PamattekstsRakstz">
    <w:name w:val="Pamatteksts Rakstz."/>
    <w:basedOn w:val="Noklusjumarindkopasfonts"/>
    <w:link w:val="Pamatteksts"/>
    <w:rsid w:val="00DE0585"/>
    <w:rPr>
      <w:rFonts w:ascii="Times New Roman" w:eastAsia="Calibri" w:hAnsi="Times New Roman" w:cs="Times New Roman"/>
      <w:lang w:eastAsia="en-US"/>
    </w:rPr>
  </w:style>
  <w:style w:type="paragraph" w:customStyle="1" w:styleId="TableParagraph">
    <w:name w:val="Table Paragraph"/>
    <w:basedOn w:val="Parasts"/>
    <w:uiPriority w:val="1"/>
    <w:qFormat/>
    <w:rsid w:val="00DE0585"/>
    <w:pPr>
      <w:widowControl w:val="0"/>
      <w:autoSpaceDE w:val="0"/>
      <w:autoSpaceDN w:val="0"/>
      <w:spacing w:after="0" w:line="275" w:lineRule="exact"/>
      <w:ind w:left="109"/>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1489">
      <w:bodyDiv w:val="1"/>
      <w:marLeft w:val="0"/>
      <w:marRight w:val="0"/>
      <w:marTop w:val="0"/>
      <w:marBottom w:val="0"/>
      <w:divBdr>
        <w:top w:val="none" w:sz="0" w:space="0" w:color="auto"/>
        <w:left w:val="none" w:sz="0" w:space="0" w:color="auto"/>
        <w:bottom w:val="none" w:sz="0" w:space="0" w:color="auto"/>
        <w:right w:val="none" w:sz="0" w:space="0" w:color="auto"/>
      </w:divBdr>
      <w:divsChild>
        <w:div w:id="720329643">
          <w:marLeft w:val="0"/>
          <w:marRight w:val="0"/>
          <w:marTop w:val="0"/>
          <w:marBottom w:val="0"/>
          <w:divBdr>
            <w:top w:val="none" w:sz="0" w:space="0" w:color="auto"/>
            <w:left w:val="none" w:sz="0" w:space="0" w:color="auto"/>
            <w:bottom w:val="none" w:sz="0" w:space="0" w:color="auto"/>
            <w:right w:val="none" w:sz="0" w:space="0" w:color="auto"/>
          </w:divBdr>
        </w:div>
        <w:div w:id="1158611439">
          <w:marLeft w:val="0"/>
          <w:marRight w:val="0"/>
          <w:marTop w:val="0"/>
          <w:marBottom w:val="0"/>
          <w:divBdr>
            <w:top w:val="none" w:sz="0" w:space="0" w:color="auto"/>
            <w:left w:val="none" w:sz="0" w:space="0" w:color="auto"/>
            <w:bottom w:val="none" w:sz="0" w:space="0" w:color="auto"/>
            <w:right w:val="none" w:sz="0" w:space="0" w:color="auto"/>
          </w:divBdr>
        </w:div>
        <w:div w:id="1245451109">
          <w:marLeft w:val="0"/>
          <w:marRight w:val="0"/>
          <w:marTop w:val="0"/>
          <w:marBottom w:val="0"/>
          <w:divBdr>
            <w:top w:val="none" w:sz="0" w:space="0" w:color="auto"/>
            <w:left w:val="none" w:sz="0" w:space="0" w:color="auto"/>
            <w:bottom w:val="none" w:sz="0" w:space="0" w:color="auto"/>
            <w:right w:val="none" w:sz="0" w:space="0" w:color="auto"/>
          </w:divBdr>
        </w:div>
        <w:div w:id="1280840353">
          <w:marLeft w:val="0"/>
          <w:marRight w:val="0"/>
          <w:marTop w:val="0"/>
          <w:marBottom w:val="0"/>
          <w:divBdr>
            <w:top w:val="none" w:sz="0" w:space="0" w:color="auto"/>
            <w:left w:val="none" w:sz="0" w:space="0" w:color="auto"/>
            <w:bottom w:val="none" w:sz="0" w:space="0" w:color="auto"/>
            <w:right w:val="none" w:sz="0" w:space="0" w:color="auto"/>
          </w:divBdr>
        </w:div>
        <w:div w:id="1763060694">
          <w:marLeft w:val="0"/>
          <w:marRight w:val="0"/>
          <w:marTop w:val="0"/>
          <w:marBottom w:val="0"/>
          <w:divBdr>
            <w:top w:val="none" w:sz="0" w:space="0" w:color="auto"/>
            <w:left w:val="none" w:sz="0" w:space="0" w:color="auto"/>
            <w:bottom w:val="none" w:sz="0" w:space="0" w:color="auto"/>
            <w:right w:val="none" w:sz="0" w:space="0" w:color="auto"/>
          </w:divBdr>
        </w:div>
      </w:divsChild>
    </w:div>
    <w:div w:id="965895058">
      <w:bodyDiv w:val="1"/>
      <w:marLeft w:val="0"/>
      <w:marRight w:val="0"/>
      <w:marTop w:val="0"/>
      <w:marBottom w:val="0"/>
      <w:divBdr>
        <w:top w:val="none" w:sz="0" w:space="0" w:color="auto"/>
        <w:left w:val="none" w:sz="0" w:space="0" w:color="auto"/>
        <w:bottom w:val="none" w:sz="0" w:space="0" w:color="auto"/>
        <w:right w:val="none" w:sz="0" w:space="0" w:color="auto"/>
      </w:divBdr>
      <w:divsChild>
        <w:div w:id="394092112">
          <w:marLeft w:val="0"/>
          <w:marRight w:val="0"/>
          <w:marTop w:val="0"/>
          <w:marBottom w:val="0"/>
          <w:divBdr>
            <w:top w:val="none" w:sz="0" w:space="0" w:color="auto"/>
            <w:left w:val="none" w:sz="0" w:space="0" w:color="auto"/>
            <w:bottom w:val="none" w:sz="0" w:space="0" w:color="auto"/>
            <w:right w:val="none" w:sz="0" w:space="0" w:color="auto"/>
          </w:divBdr>
        </w:div>
        <w:div w:id="947548073">
          <w:marLeft w:val="0"/>
          <w:marRight w:val="0"/>
          <w:marTop w:val="0"/>
          <w:marBottom w:val="0"/>
          <w:divBdr>
            <w:top w:val="none" w:sz="0" w:space="0" w:color="auto"/>
            <w:left w:val="none" w:sz="0" w:space="0" w:color="auto"/>
            <w:bottom w:val="none" w:sz="0" w:space="0" w:color="auto"/>
            <w:right w:val="none" w:sz="0" w:space="0" w:color="auto"/>
          </w:divBdr>
        </w:div>
        <w:div w:id="1337073187">
          <w:marLeft w:val="0"/>
          <w:marRight w:val="0"/>
          <w:marTop w:val="0"/>
          <w:marBottom w:val="0"/>
          <w:divBdr>
            <w:top w:val="none" w:sz="0" w:space="0" w:color="auto"/>
            <w:left w:val="none" w:sz="0" w:space="0" w:color="auto"/>
            <w:bottom w:val="none" w:sz="0" w:space="0" w:color="auto"/>
            <w:right w:val="none" w:sz="0" w:space="0" w:color="auto"/>
          </w:divBdr>
        </w:div>
      </w:divsChild>
    </w:div>
    <w:div w:id="17812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dis@latvijasput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C8A2-24BE-4E28-B6BC-E8A50480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2521</Words>
  <Characters>14371</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Sindra</dc:creator>
  <cp:keywords/>
  <dc:description/>
  <cp:lastModifiedBy>Valdis Felsbergs</cp:lastModifiedBy>
  <cp:revision>20</cp:revision>
  <cp:lastPrinted>2019-02-04T09:58:00Z</cp:lastPrinted>
  <dcterms:created xsi:type="dcterms:W3CDTF">2025-05-14T04:04:00Z</dcterms:created>
  <dcterms:modified xsi:type="dcterms:W3CDTF">2025-05-14T08:38:00Z</dcterms:modified>
</cp:coreProperties>
</file>