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8C5E7F" w14:textId="77777777" w:rsidR="00362F6B" w:rsidRDefault="00362F6B" w:rsidP="00CD5777">
      <w:pPr>
        <w:spacing w:after="0" w:line="240" w:lineRule="auto"/>
        <w:jc w:val="center"/>
        <w:rPr>
          <w:b/>
          <w:smallCaps/>
          <w:sz w:val="24"/>
          <w:szCs w:val="24"/>
        </w:rPr>
      </w:pPr>
    </w:p>
    <w:p w14:paraId="25123622" w14:textId="57E6DB77" w:rsidR="005F63CC" w:rsidRDefault="00243232" w:rsidP="00CD5777">
      <w:pPr>
        <w:spacing w:after="0" w:line="240" w:lineRule="auto"/>
        <w:jc w:val="center"/>
        <w:rPr>
          <w:b/>
          <w:smallCaps/>
          <w:sz w:val="26"/>
          <w:szCs w:val="26"/>
        </w:rPr>
      </w:pPr>
      <w:r w:rsidRPr="00243232">
        <w:rPr>
          <w:b/>
          <w:smallCaps/>
          <w:sz w:val="26"/>
          <w:szCs w:val="26"/>
          <w:u w:val="single"/>
        </w:rPr>
        <w:t>Papildinājums</w:t>
      </w:r>
      <w:r>
        <w:rPr>
          <w:b/>
          <w:smallCaps/>
          <w:sz w:val="26"/>
          <w:szCs w:val="26"/>
        </w:rPr>
        <w:t xml:space="preserve"> </w:t>
      </w:r>
      <w:r w:rsidR="00EE093E" w:rsidRPr="00277571">
        <w:rPr>
          <w:b/>
          <w:smallCaps/>
          <w:sz w:val="26"/>
          <w:szCs w:val="26"/>
        </w:rPr>
        <w:t>Sertificēta sugu un biotopu aizsardzības jomas eksperta atzinum</w:t>
      </w:r>
      <w:r>
        <w:rPr>
          <w:b/>
          <w:smallCaps/>
          <w:sz w:val="26"/>
          <w:szCs w:val="26"/>
        </w:rPr>
        <w:t>am</w:t>
      </w:r>
      <w:r w:rsidR="005D75C2" w:rsidRPr="00277571">
        <w:rPr>
          <w:b/>
          <w:smallCaps/>
          <w:sz w:val="26"/>
          <w:szCs w:val="26"/>
        </w:rPr>
        <w:t xml:space="preserve"> </w:t>
      </w:r>
      <w:r w:rsidR="001A682C">
        <w:rPr>
          <w:b/>
          <w:smallCaps/>
          <w:sz w:val="26"/>
          <w:szCs w:val="26"/>
        </w:rPr>
        <w:t xml:space="preserve">Nr. </w:t>
      </w:r>
      <w:r w:rsidR="00383875">
        <w:rPr>
          <w:b/>
          <w:bCs/>
          <w:smallCaps/>
          <w:sz w:val="24"/>
          <w:szCs w:val="24"/>
        </w:rPr>
        <w:t>SE120-2022/</w:t>
      </w:r>
      <w:r w:rsidR="008C20E9">
        <w:rPr>
          <w:b/>
          <w:bCs/>
          <w:smallCaps/>
          <w:sz w:val="24"/>
          <w:szCs w:val="24"/>
        </w:rPr>
        <w:t>4</w:t>
      </w:r>
    </w:p>
    <w:p w14:paraId="46B383E7" w14:textId="719C15C4" w:rsidR="00EE093E" w:rsidRPr="005D75C2" w:rsidRDefault="00C02006" w:rsidP="00CD5777">
      <w:pPr>
        <w:spacing w:after="0" w:line="240" w:lineRule="auto"/>
        <w:jc w:val="center"/>
        <w:rPr>
          <w:b/>
          <w:smallCaps/>
          <w:sz w:val="24"/>
          <w:szCs w:val="24"/>
        </w:rPr>
      </w:pPr>
      <w:r w:rsidRPr="00277571">
        <w:rPr>
          <w:b/>
          <w:smallCaps/>
          <w:sz w:val="26"/>
          <w:szCs w:val="26"/>
        </w:rPr>
        <w:t>Atzinuma</w:t>
      </w:r>
      <w:r w:rsidR="00CD11FC" w:rsidRPr="00277571">
        <w:rPr>
          <w:b/>
          <w:smallCaps/>
          <w:sz w:val="26"/>
          <w:szCs w:val="26"/>
        </w:rPr>
        <w:t xml:space="preserve"> teritorija: </w:t>
      </w:r>
      <w:r w:rsidR="008C20E9">
        <w:rPr>
          <w:b/>
          <w:smallCaps/>
          <w:sz w:val="26"/>
          <w:szCs w:val="26"/>
        </w:rPr>
        <w:t>smilts atradne</w:t>
      </w:r>
      <w:r w:rsidR="00BB6B57">
        <w:rPr>
          <w:b/>
          <w:smallCaps/>
          <w:sz w:val="26"/>
          <w:szCs w:val="26"/>
        </w:rPr>
        <w:t xml:space="preserve"> </w:t>
      </w:r>
      <w:r w:rsidR="00367159">
        <w:rPr>
          <w:b/>
          <w:smallCaps/>
          <w:sz w:val="26"/>
          <w:szCs w:val="26"/>
        </w:rPr>
        <w:t>“</w:t>
      </w:r>
      <w:r w:rsidR="00F912C4">
        <w:rPr>
          <w:b/>
          <w:smallCaps/>
          <w:sz w:val="26"/>
          <w:szCs w:val="26"/>
        </w:rPr>
        <w:t>ASNI</w:t>
      </w:r>
      <w:r w:rsidR="00367159">
        <w:rPr>
          <w:b/>
          <w:smallCaps/>
          <w:sz w:val="26"/>
          <w:szCs w:val="26"/>
        </w:rPr>
        <w:t xml:space="preserve">” </w:t>
      </w:r>
      <w:r w:rsidR="008C20E9">
        <w:rPr>
          <w:b/>
          <w:smallCaps/>
          <w:sz w:val="26"/>
          <w:szCs w:val="26"/>
        </w:rPr>
        <w:t xml:space="preserve">Ādažu novadā </w:t>
      </w:r>
      <w:r w:rsidR="00F912C4">
        <w:rPr>
          <w:b/>
          <w:smallCaps/>
          <w:sz w:val="26"/>
          <w:szCs w:val="26"/>
        </w:rPr>
        <w:t>(</w:t>
      </w:r>
      <w:r w:rsidR="008C20E9">
        <w:rPr>
          <w:b/>
          <w:smallCaps/>
          <w:sz w:val="26"/>
          <w:szCs w:val="26"/>
        </w:rPr>
        <w:t xml:space="preserve">zemes vienības ar </w:t>
      </w:r>
      <w:r w:rsidR="00BB6B57">
        <w:rPr>
          <w:b/>
          <w:smallCaps/>
          <w:sz w:val="26"/>
          <w:szCs w:val="26"/>
        </w:rPr>
        <w:t>kadastra nr.</w:t>
      </w:r>
      <w:r w:rsidR="008C20E9">
        <w:rPr>
          <w:b/>
          <w:smallCaps/>
          <w:sz w:val="26"/>
          <w:szCs w:val="26"/>
        </w:rPr>
        <w:t>80440060034, 80440060107, 80440060094</w:t>
      </w:r>
      <w:r w:rsidR="00F912C4">
        <w:rPr>
          <w:b/>
          <w:smallCaps/>
          <w:sz w:val="26"/>
          <w:szCs w:val="26"/>
        </w:rPr>
        <w:t>)</w:t>
      </w:r>
    </w:p>
    <w:p w14:paraId="6FD80EAE" w14:textId="77777777" w:rsidR="00EE093E" w:rsidRPr="005D75C2" w:rsidRDefault="00EE093E" w:rsidP="004C0E6D">
      <w:pPr>
        <w:spacing w:after="0" w:line="240" w:lineRule="auto"/>
        <w:jc w:val="both"/>
        <w:rPr>
          <w:b/>
          <w:sz w:val="24"/>
          <w:szCs w:val="24"/>
        </w:rPr>
      </w:pPr>
    </w:p>
    <w:p w14:paraId="4EB81A47" w14:textId="1D6BAA3C" w:rsidR="00BC752C" w:rsidRPr="005D75C2" w:rsidRDefault="009D5DD7" w:rsidP="004C0E6D">
      <w:pPr>
        <w:spacing w:after="0" w:line="240" w:lineRule="auto"/>
        <w:jc w:val="both"/>
        <w:rPr>
          <w:sz w:val="24"/>
          <w:szCs w:val="24"/>
        </w:rPr>
      </w:pPr>
      <w:r w:rsidRPr="005D75C2">
        <w:rPr>
          <w:b/>
          <w:sz w:val="24"/>
          <w:szCs w:val="24"/>
        </w:rPr>
        <w:t>Atzinuma adresāts</w:t>
      </w:r>
      <w:r w:rsidRPr="005D75C2">
        <w:rPr>
          <w:sz w:val="24"/>
          <w:szCs w:val="24"/>
        </w:rPr>
        <w:t>:</w:t>
      </w:r>
      <w:r w:rsidR="00367159">
        <w:rPr>
          <w:sz w:val="24"/>
          <w:szCs w:val="24"/>
        </w:rPr>
        <w:t xml:space="preserve"> </w:t>
      </w:r>
      <w:r w:rsidR="00F912C4">
        <w:rPr>
          <w:sz w:val="24"/>
          <w:szCs w:val="24"/>
        </w:rPr>
        <w:t>SIA ENVIROPROJEKTS</w:t>
      </w:r>
    </w:p>
    <w:p w14:paraId="07D4F362" w14:textId="77777777" w:rsidR="008B5070" w:rsidRPr="005D75C2" w:rsidRDefault="008B5070" w:rsidP="004C0E6D">
      <w:pPr>
        <w:spacing w:after="0" w:line="240" w:lineRule="auto"/>
        <w:jc w:val="both"/>
        <w:rPr>
          <w:sz w:val="24"/>
          <w:szCs w:val="24"/>
        </w:rPr>
      </w:pPr>
    </w:p>
    <w:p w14:paraId="0F89A50F" w14:textId="4D87031C" w:rsidR="00503151" w:rsidRPr="005D75C2" w:rsidRDefault="00EE093E" w:rsidP="004C0E6D">
      <w:pPr>
        <w:spacing w:after="0" w:line="240" w:lineRule="auto"/>
        <w:jc w:val="both"/>
        <w:rPr>
          <w:sz w:val="24"/>
          <w:szCs w:val="24"/>
        </w:rPr>
      </w:pPr>
      <w:r w:rsidRPr="005D75C2">
        <w:rPr>
          <w:b/>
          <w:sz w:val="24"/>
          <w:szCs w:val="24"/>
        </w:rPr>
        <w:t>Biotopu grupa</w:t>
      </w:r>
      <w:r w:rsidRPr="005D75C2">
        <w:rPr>
          <w:sz w:val="24"/>
          <w:szCs w:val="24"/>
        </w:rPr>
        <w:t>:</w:t>
      </w:r>
      <w:r w:rsidR="00243232">
        <w:rPr>
          <w:sz w:val="24"/>
          <w:szCs w:val="24"/>
        </w:rPr>
        <w:t xml:space="preserve"> purvi,</w:t>
      </w:r>
      <w:r w:rsidRPr="005D75C2">
        <w:rPr>
          <w:sz w:val="24"/>
          <w:szCs w:val="24"/>
        </w:rPr>
        <w:t xml:space="preserve"> </w:t>
      </w:r>
      <w:r w:rsidR="008C20E9">
        <w:rPr>
          <w:sz w:val="24"/>
          <w:szCs w:val="24"/>
        </w:rPr>
        <w:t xml:space="preserve">jūras piekraste, </w:t>
      </w:r>
      <w:r w:rsidR="00CF0A8F">
        <w:rPr>
          <w:sz w:val="24"/>
          <w:szCs w:val="24"/>
        </w:rPr>
        <w:t xml:space="preserve">meži un </w:t>
      </w:r>
      <w:r w:rsidR="008C20E9">
        <w:rPr>
          <w:sz w:val="24"/>
          <w:szCs w:val="24"/>
        </w:rPr>
        <w:t>virsāji</w:t>
      </w:r>
      <w:r w:rsidR="003C26DD">
        <w:rPr>
          <w:sz w:val="24"/>
          <w:szCs w:val="24"/>
        </w:rPr>
        <w:t xml:space="preserve"> </w:t>
      </w:r>
    </w:p>
    <w:p w14:paraId="2E8DFB9B" w14:textId="77777777" w:rsidR="008B5070" w:rsidRPr="005D75C2" w:rsidRDefault="008B5070" w:rsidP="004C0E6D">
      <w:pPr>
        <w:spacing w:after="0" w:line="240" w:lineRule="auto"/>
        <w:jc w:val="both"/>
        <w:rPr>
          <w:sz w:val="24"/>
          <w:szCs w:val="24"/>
        </w:rPr>
      </w:pPr>
    </w:p>
    <w:p w14:paraId="225BAFE3" w14:textId="186CAC5B" w:rsidR="00E548A1" w:rsidRPr="006829C5" w:rsidRDefault="00007B7F" w:rsidP="008030CA">
      <w:pPr>
        <w:spacing w:after="0" w:line="240" w:lineRule="auto"/>
        <w:jc w:val="both"/>
        <w:rPr>
          <w:sz w:val="24"/>
          <w:szCs w:val="24"/>
        </w:rPr>
      </w:pPr>
      <w:r w:rsidRPr="005D75C2">
        <w:rPr>
          <w:b/>
          <w:sz w:val="24"/>
          <w:szCs w:val="24"/>
        </w:rPr>
        <w:t>Atzinuma sniegšanas mērķis</w:t>
      </w:r>
      <w:r w:rsidRPr="005D75C2">
        <w:rPr>
          <w:sz w:val="24"/>
          <w:szCs w:val="24"/>
        </w:rPr>
        <w:t xml:space="preserve">: </w:t>
      </w:r>
      <w:r w:rsidR="00243232">
        <w:rPr>
          <w:sz w:val="24"/>
          <w:szCs w:val="24"/>
        </w:rPr>
        <w:t>Papildināt iepriekš sagatavoto a</w:t>
      </w:r>
      <w:r w:rsidR="008030CA">
        <w:rPr>
          <w:sz w:val="24"/>
          <w:szCs w:val="24"/>
        </w:rPr>
        <w:t>tzinum</w:t>
      </w:r>
      <w:r w:rsidR="00243232">
        <w:rPr>
          <w:sz w:val="24"/>
          <w:szCs w:val="24"/>
        </w:rPr>
        <w:t>u</w:t>
      </w:r>
      <w:r w:rsidR="008030CA">
        <w:rPr>
          <w:sz w:val="24"/>
          <w:szCs w:val="24"/>
        </w:rPr>
        <w:t xml:space="preserve"> </w:t>
      </w:r>
      <w:r w:rsidR="008030CA" w:rsidRPr="008030CA">
        <w:rPr>
          <w:sz w:val="24"/>
          <w:szCs w:val="24"/>
        </w:rPr>
        <w:t>derīgo iz</w:t>
      </w:r>
      <w:r w:rsidR="008030CA">
        <w:rPr>
          <w:sz w:val="24"/>
          <w:szCs w:val="24"/>
        </w:rPr>
        <w:t xml:space="preserve">rakteņu ieguves atradnē “Asni”, </w:t>
      </w:r>
      <w:r w:rsidR="008030CA" w:rsidRPr="008030CA">
        <w:rPr>
          <w:sz w:val="24"/>
          <w:szCs w:val="24"/>
        </w:rPr>
        <w:t>īpašumos “Ūdenskrātuve “Asni”” un “Āda</w:t>
      </w:r>
      <w:r w:rsidR="008030CA">
        <w:rPr>
          <w:sz w:val="24"/>
          <w:szCs w:val="24"/>
        </w:rPr>
        <w:t xml:space="preserve">žu novada meži”, Ādažu pagastā, </w:t>
      </w:r>
      <w:r w:rsidR="008030CA" w:rsidRPr="008030CA">
        <w:rPr>
          <w:sz w:val="24"/>
          <w:szCs w:val="24"/>
        </w:rPr>
        <w:t>Ādažu novadā</w:t>
      </w:r>
      <w:r w:rsidR="008030CA">
        <w:rPr>
          <w:sz w:val="24"/>
          <w:szCs w:val="24"/>
        </w:rPr>
        <w:t xml:space="preserve"> ietekmes uz vidi novērtējuma procedūras ietvaros atbilstoši </w:t>
      </w:r>
      <w:r w:rsidR="0061584F">
        <w:rPr>
          <w:sz w:val="24"/>
          <w:szCs w:val="24"/>
        </w:rPr>
        <w:t xml:space="preserve">Enerģētikas un vides aģentūras </w:t>
      </w:r>
      <w:r w:rsidR="00E548A1">
        <w:rPr>
          <w:sz w:val="24"/>
          <w:szCs w:val="24"/>
        </w:rPr>
        <w:t>norādījumiem.</w:t>
      </w:r>
    </w:p>
    <w:p w14:paraId="3DD31C9D" w14:textId="7BB6336E" w:rsidR="002B541E" w:rsidRPr="002B541E" w:rsidRDefault="002B541E" w:rsidP="002B541E">
      <w:pPr>
        <w:spacing w:after="0" w:line="240" w:lineRule="auto"/>
        <w:jc w:val="both"/>
        <w:rPr>
          <w:sz w:val="24"/>
          <w:szCs w:val="24"/>
        </w:rPr>
      </w:pPr>
    </w:p>
    <w:p w14:paraId="2764E6E6" w14:textId="1BE57BE5" w:rsidR="007929AB" w:rsidRPr="00BE0EAD" w:rsidRDefault="007929AB" w:rsidP="00DA126E">
      <w:pPr>
        <w:spacing w:after="0" w:line="240" w:lineRule="auto"/>
        <w:jc w:val="both"/>
        <w:rPr>
          <w:b/>
          <w:sz w:val="24"/>
          <w:szCs w:val="24"/>
        </w:rPr>
      </w:pPr>
    </w:p>
    <w:p w14:paraId="27FC2AF5" w14:textId="72FF5540" w:rsidR="005A2766" w:rsidRDefault="000B24F0" w:rsidP="000B24F0">
      <w:pPr>
        <w:spacing w:after="0" w:line="240" w:lineRule="auto"/>
        <w:jc w:val="both"/>
        <w:rPr>
          <w:b/>
          <w:sz w:val="24"/>
          <w:szCs w:val="24"/>
        </w:rPr>
      </w:pPr>
      <w:r>
        <w:rPr>
          <w:b/>
          <w:sz w:val="24"/>
          <w:szCs w:val="24"/>
        </w:rPr>
        <w:t>Novērtējums par Paredzētās darbības ietekmi</w:t>
      </w:r>
      <w:r w:rsidR="00E019D4">
        <w:rPr>
          <w:b/>
          <w:sz w:val="24"/>
          <w:szCs w:val="24"/>
        </w:rPr>
        <w:t xml:space="preserve"> uz apkārtējām teritorijās</w:t>
      </w:r>
      <w:r w:rsidR="00D80A02">
        <w:rPr>
          <w:b/>
          <w:sz w:val="24"/>
          <w:szCs w:val="24"/>
        </w:rPr>
        <w:t xml:space="preserve"> </w:t>
      </w:r>
      <w:r w:rsidR="00E019D4">
        <w:rPr>
          <w:b/>
          <w:sz w:val="24"/>
          <w:szCs w:val="24"/>
        </w:rPr>
        <w:t xml:space="preserve">esošajiem aizsargājamiem biotopiem </w:t>
      </w:r>
      <w:r w:rsidR="00D80A02">
        <w:rPr>
          <w:b/>
          <w:sz w:val="24"/>
          <w:szCs w:val="24"/>
        </w:rPr>
        <w:t xml:space="preserve">- </w:t>
      </w:r>
      <w:r>
        <w:rPr>
          <w:b/>
          <w:sz w:val="24"/>
          <w:szCs w:val="24"/>
        </w:rPr>
        <w:t>gruntsūdeņu pazeminājum</w:t>
      </w:r>
      <w:r w:rsidR="00CB3D6D">
        <w:rPr>
          <w:b/>
          <w:sz w:val="24"/>
          <w:szCs w:val="24"/>
        </w:rPr>
        <w:t>a</w:t>
      </w:r>
      <w:r w:rsidR="00D80A02">
        <w:rPr>
          <w:b/>
          <w:sz w:val="24"/>
          <w:szCs w:val="24"/>
        </w:rPr>
        <w:t xml:space="preserve"> </w:t>
      </w:r>
      <w:r w:rsidR="00CB3D6D">
        <w:rPr>
          <w:b/>
          <w:sz w:val="24"/>
          <w:szCs w:val="24"/>
        </w:rPr>
        <w:t xml:space="preserve">zonā </w:t>
      </w:r>
      <w:r w:rsidR="00E548A1">
        <w:rPr>
          <w:b/>
          <w:sz w:val="24"/>
          <w:szCs w:val="24"/>
        </w:rPr>
        <w:t>par 1,5 - 0,5 m</w:t>
      </w:r>
      <w:r>
        <w:rPr>
          <w:b/>
          <w:sz w:val="24"/>
          <w:szCs w:val="24"/>
        </w:rPr>
        <w:t xml:space="preserve"> </w:t>
      </w:r>
    </w:p>
    <w:p w14:paraId="62923675" w14:textId="3B4C515D" w:rsidR="000B24F0" w:rsidRDefault="000B24F0" w:rsidP="000B24F0">
      <w:pPr>
        <w:spacing w:after="0" w:line="240" w:lineRule="auto"/>
        <w:jc w:val="both"/>
        <w:rPr>
          <w:sz w:val="24"/>
          <w:szCs w:val="24"/>
        </w:rPr>
      </w:pPr>
    </w:p>
    <w:p w14:paraId="023D110E" w14:textId="3F3212D4" w:rsidR="00D80A02" w:rsidRDefault="00E941E5" w:rsidP="000B24F0">
      <w:pPr>
        <w:spacing w:after="0" w:line="240" w:lineRule="auto"/>
        <w:jc w:val="both"/>
        <w:rPr>
          <w:sz w:val="24"/>
          <w:szCs w:val="24"/>
        </w:rPr>
      </w:pPr>
      <w:r>
        <w:rPr>
          <w:sz w:val="24"/>
          <w:szCs w:val="24"/>
        </w:rPr>
        <w:t>Veicot hidroloģisko datu analīzi ietekmes uz vidi novērtējuma procesā, secināts, ka</w:t>
      </w:r>
      <w:r w:rsidR="00777FD3">
        <w:rPr>
          <w:sz w:val="24"/>
          <w:szCs w:val="24"/>
        </w:rPr>
        <w:t>,</w:t>
      </w:r>
      <w:r>
        <w:rPr>
          <w:sz w:val="24"/>
          <w:szCs w:val="24"/>
        </w:rPr>
        <w:t xml:space="preserve"> īstenojot paredzēto darbību – karjera izrakšanu zem gr</w:t>
      </w:r>
      <w:r w:rsidR="00777FD3">
        <w:rPr>
          <w:sz w:val="24"/>
          <w:szCs w:val="24"/>
        </w:rPr>
        <w:t>untsūdens līmeņa, arī apkārtējā</w:t>
      </w:r>
      <w:r>
        <w:rPr>
          <w:sz w:val="24"/>
          <w:szCs w:val="24"/>
        </w:rPr>
        <w:t xml:space="preserve"> ārpus karjera apkārtnē ilgākā laika periodā veidosies gruntsūdeņu pazeminājums no 1,5 -0,5 m no esošā gruntsūdeņu līmeņa. </w:t>
      </w:r>
    </w:p>
    <w:p w14:paraId="0BDFD2C5" w14:textId="322C6BF7" w:rsidR="00E941E5" w:rsidRDefault="00E941E5" w:rsidP="000B24F0">
      <w:pPr>
        <w:spacing w:after="0" w:line="240" w:lineRule="auto"/>
        <w:jc w:val="both"/>
        <w:rPr>
          <w:sz w:val="24"/>
          <w:szCs w:val="24"/>
        </w:rPr>
      </w:pPr>
      <w:r>
        <w:rPr>
          <w:sz w:val="24"/>
          <w:szCs w:val="24"/>
        </w:rPr>
        <w:t>Šādā gruntsūdens iespējamā pazeminājuma zonā atrodas Eiropas Savienības īpaši aizsargājamu biotopu komplekss, jo pārmaiņus veido 2130* Ar lakstaugiem klātas pelēkās k</w:t>
      </w:r>
      <w:r w:rsidR="00B4505F">
        <w:rPr>
          <w:sz w:val="24"/>
          <w:szCs w:val="24"/>
        </w:rPr>
        <w:t>āpas</w:t>
      </w:r>
      <w:r>
        <w:rPr>
          <w:sz w:val="24"/>
          <w:szCs w:val="24"/>
        </w:rPr>
        <w:t xml:space="preserve"> un 2320 Piejūras zemienes smiltāju līdzenumu sausi virsāji. </w:t>
      </w:r>
    </w:p>
    <w:p w14:paraId="561F9E9E" w14:textId="3F05E4A7" w:rsidR="00B4505F" w:rsidRDefault="00B4505F" w:rsidP="000B24F0">
      <w:pPr>
        <w:spacing w:after="0" w:line="240" w:lineRule="auto"/>
        <w:jc w:val="both"/>
        <w:rPr>
          <w:sz w:val="24"/>
          <w:szCs w:val="24"/>
        </w:rPr>
      </w:pPr>
      <w:r>
        <w:rPr>
          <w:sz w:val="24"/>
          <w:szCs w:val="24"/>
        </w:rPr>
        <w:t>Abi šie biotop</w:t>
      </w:r>
      <w:r w:rsidR="00D63C23">
        <w:rPr>
          <w:sz w:val="24"/>
          <w:szCs w:val="24"/>
        </w:rPr>
        <w:t>u veidi</w:t>
      </w:r>
      <w:r>
        <w:rPr>
          <w:sz w:val="24"/>
          <w:szCs w:val="24"/>
        </w:rPr>
        <w:t xml:space="preserve"> ir nepārprotami saistīti ar sausiem un barības vielām nabadzīgiem augšanas apstākļiem.  Attiecībā uz 2320 Piejūras zemienes smiltāju līdzenumu sausi virsāji norādīts īpaši aizsargājamo biotopu vadlīnijās aizsargājamo biotopu saglabāšanai Latvijā, sausums un ar barības viel</w:t>
      </w:r>
      <w:r w:rsidR="003A6C20">
        <w:rPr>
          <w:sz w:val="24"/>
          <w:szCs w:val="24"/>
        </w:rPr>
        <w:t xml:space="preserve">ām </w:t>
      </w:r>
      <w:r>
        <w:rPr>
          <w:sz w:val="24"/>
          <w:szCs w:val="24"/>
        </w:rPr>
        <w:t>nabadzīgas smilts augsnes ir bū</w:t>
      </w:r>
      <w:r w:rsidR="003A6C20">
        <w:rPr>
          <w:sz w:val="24"/>
          <w:szCs w:val="24"/>
        </w:rPr>
        <w:t>tiskākie vides faktori, kas nosaka virsāju veidošanos</w:t>
      </w:r>
      <w:r w:rsidR="008C41D0">
        <w:rPr>
          <w:rStyle w:val="FootnoteReference"/>
          <w:sz w:val="24"/>
          <w:szCs w:val="24"/>
        </w:rPr>
        <w:footnoteReference w:id="1"/>
      </w:r>
      <w:r w:rsidR="003A6C20">
        <w:rPr>
          <w:sz w:val="24"/>
          <w:szCs w:val="24"/>
        </w:rPr>
        <w:t xml:space="preserve">. </w:t>
      </w:r>
      <w:r w:rsidR="00D63C23">
        <w:rPr>
          <w:sz w:val="24"/>
          <w:szCs w:val="24"/>
        </w:rPr>
        <w:t>Ievērojot šo nosacījumu ir mazticams, ka</w:t>
      </w:r>
      <w:proofErr w:type="gramStart"/>
      <w:r w:rsidR="00D63C23">
        <w:rPr>
          <w:sz w:val="24"/>
          <w:szCs w:val="24"/>
        </w:rPr>
        <w:t xml:space="preserve"> </w:t>
      </w:r>
      <w:r w:rsidR="003A6C20">
        <w:rPr>
          <w:sz w:val="24"/>
          <w:szCs w:val="24"/>
        </w:rPr>
        <w:t xml:space="preserve"> </w:t>
      </w:r>
      <w:proofErr w:type="gramEnd"/>
      <w:r w:rsidR="003A6C20">
        <w:rPr>
          <w:sz w:val="24"/>
          <w:szCs w:val="24"/>
        </w:rPr>
        <w:t xml:space="preserve">gruntsūdens </w:t>
      </w:r>
      <w:r w:rsidR="00D63C23">
        <w:rPr>
          <w:sz w:val="24"/>
          <w:szCs w:val="24"/>
        </w:rPr>
        <w:t>pazemināšanās var negatīvi ietekmēt sausu virsāju pastāvēšanu. Tāds pats princips attiecināms arī uz 2130</w:t>
      </w:r>
      <w:r w:rsidR="00C75CC0">
        <w:rPr>
          <w:sz w:val="24"/>
          <w:szCs w:val="24"/>
        </w:rPr>
        <w:t>*</w:t>
      </w:r>
      <w:r w:rsidR="00D63C23">
        <w:rPr>
          <w:sz w:val="24"/>
          <w:szCs w:val="24"/>
        </w:rPr>
        <w:t xml:space="preserve"> Ar lakstaugiem </w:t>
      </w:r>
      <w:r w:rsidR="00C75CC0">
        <w:rPr>
          <w:sz w:val="24"/>
          <w:szCs w:val="24"/>
        </w:rPr>
        <w:t xml:space="preserve">klātas pelēkās kāpas, kuru veģetācijā izteikti dominē sausus augšanas apstākļus mīlošas sugas. </w:t>
      </w:r>
      <w:r w:rsidR="00AF363E">
        <w:rPr>
          <w:sz w:val="24"/>
          <w:szCs w:val="24"/>
        </w:rPr>
        <w:t xml:space="preserve">Biotopu 2130* un 2320 raksturojošām sugām un </w:t>
      </w:r>
      <w:proofErr w:type="spellStart"/>
      <w:r w:rsidR="00AF363E">
        <w:rPr>
          <w:sz w:val="24"/>
          <w:szCs w:val="24"/>
        </w:rPr>
        <w:t>lietussargsugām</w:t>
      </w:r>
      <w:proofErr w:type="spellEnd"/>
      <w:r w:rsidR="00AF363E">
        <w:rPr>
          <w:sz w:val="24"/>
          <w:szCs w:val="24"/>
        </w:rPr>
        <w:t xml:space="preserve">. </w:t>
      </w:r>
      <w:r w:rsidR="00D63C23">
        <w:rPr>
          <w:sz w:val="24"/>
          <w:szCs w:val="24"/>
        </w:rPr>
        <w:t>Gruntsūdens svārstības parasti ietekmē tādus biotopus, kuru pastāvēšana ir atkarīga no augsta gruntsūdens līmeņa, piemēram, purvu un slapj</w:t>
      </w:r>
      <w:r w:rsidR="00E52D96">
        <w:rPr>
          <w:sz w:val="24"/>
          <w:szCs w:val="24"/>
        </w:rPr>
        <w:t>i</w:t>
      </w:r>
      <w:r w:rsidR="00D63C23">
        <w:rPr>
          <w:sz w:val="24"/>
          <w:szCs w:val="24"/>
        </w:rPr>
        <w:t xml:space="preserve"> mežu biotopi, kādi paredzētajā gruntsūdens pazeminājuma zonā neatrodas. </w:t>
      </w:r>
    </w:p>
    <w:p w14:paraId="1ABA3989" w14:textId="3B74B60A" w:rsidR="008E2DD6" w:rsidRDefault="008E2DD6" w:rsidP="000B24F0">
      <w:pPr>
        <w:spacing w:after="0" w:line="240" w:lineRule="auto"/>
        <w:jc w:val="both"/>
        <w:rPr>
          <w:sz w:val="24"/>
          <w:szCs w:val="24"/>
        </w:rPr>
      </w:pPr>
    </w:p>
    <w:p w14:paraId="07785F80" w14:textId="1309E25D" w:rsidR="00AF363E" w:rsidRDefault="00AF363E" w:rsidP="000B24F0">
      <w:pPr>
        <w:spacing w:after="0" w:line="240" w:lineRule="auto"/>
        <w:jc w:val="both"/>
        <w:rPr>
          <w:sz w:val="24"/>
          <w:szCs w:val="24"/>
        </w:rPr>
      </w:pPr>
      <w:r>
        <w:rPr>
          <w:sz w:val="24"/>
          <w:szCs w:val="24"/>
        </w:rPr>
        <w:t xml:space="preserve">Atbilstoši Latvijas Dabas fonda </w:t>
      </w:r>
      <w:proofErr w:type="gramStart"/>
      <w:r>
        <w:rPr>
          <w:sz w:val="24"/>
          <w:szCs w:val="24"/>
        </w:rPr>
        <w:t>2023.gadā</w:t>
      </w:r>
      <w:proofErr w:type="gramEnd"/>
      <w:r>
        <w:rPr>
          <w:sz w:val="24"/>
          <w:szCs w:val="24"/>
        </w:rPr>
        <w:t xml:space="preserve"> veiktajam “Smiltāja neļķes un </w:t>
      </w:r>
      <w:proofErr w:type="spellStart"/>
      <w:r>
        <w:rPr>
          <w:sz w:val="24"/>
          <w:szCs w:val="24"/>
        </w:rPr>
        <w:t>Lēzela</w:t>
      </w:r>
      <w:proofErr w:type="spellEnd"/>
      <w:r>
        <w:rPr>
          <w:sz w:val="24"/>
          <w:szCs w:val="24"/>
        </w:rPr>
        <w:t xml:space="preserve"> </w:t>
      </w:r>
      <w:proofErr w:type="spellStart"/>
      <w:r>
        <w:rPr>
          <w:sz w:val="24"/>
          <w:szCs w:val="24"/>
        </w:rPr>
        <w:t>vīrceles</w:t>
      </w:r>
      <w:proofErr w:type="spellEnd"/>
      <w:r w:rsidRPr="00AF363E">
        <w:rPr>
          <w:sz w:val="24"/>
          <w:szCs w:val="24"/>
        </w:rPr>
        <w:t xml:space="preserve"> </w:t>
      </w:r>
      <w:r>
        <w:rPr>
          <w:sz w:val="24"/>
          <w:szCs w:val="24"/>
        </w:rPr>
        <w:t>monitorings</w:t>
      </w:r>
      <w:r w:rsidRPr="00AF363E">
        <w:rPr>
          <w:sz w:val="24"/>
          <w:szCs w:val="24"/>
        </w:rPr>
        <w:t xml:space="preserve"> NATURA 2000 </w:t>
      </w:r>
      <w:r>
        <w:rPr>
          <w:sz w:val="24"/>
          <w:szCs w:val="24"/>
        </w:rPr>
        <w:t xml:space="preserve">teritorijās un </w:t>
      </w:r>
      <w:r w:rsidRPr="00AF363E">
        <w:rPr>
          <w:sz w:val="24"/>
          <w:szCs w:val="24"/>
        </w:rPr>
        <w:t xml:space="preserve"> </w:t>
      </w:r>
      <w:r>
        <w:rPr>
          <w:sz w:val="24"/>
          <w:szCs w:val="24"/>
        </w:rPr>
        <w:t>starpposmos”</w:t>
      </w:r>
      <w:r>
        <w:rPr>
          <w:rStyle w:val="FootnoteReference"/>
          <w:sz w:val="24"/>
          <w:szCs w:val="24"/>
        </w:rPr>
        <w:footnoteReference w:id="2"/>
      </w:r>
      <w:r>
        <w:rPr>
          <w:sz w:val="24"/>
          <w:szCs w:val="24"/>
        </w:rPr>
        <w:t xml:space="preserve"> (šī atzinuma sagatavotāja ir arī viena no šī monitoringa veicējiem),</w:t>
      </w:r>
      <w:r w:rsidR="00051FC8">
        <w:rPr>
          <w:sz w:val="24"/>
          <w:szCs w:val="24"/>
        </w:rPr>
        <w:t xml:space="preserve"> secināts, ka </w:t>
      </w:r>
      <w:r>
        <w:rPr>
          <w:sz w:val="24"/>
          <w:szCs w:val="24"/>
        </w:rPr>
        <w:t xml:space="preserve"> AAA “Ādaži” teritorijā sastopama galvenokārt smiltāja neļķes pasuga </w:t>
      </w:r>
      <w:r w:rsidR="00051FC8" w:rsidRPr="00051FC8">
        <w:rPr>
          <w:sz w:val="24"/>
          <w:szCs w:val="24"/>
        </w:rPr>
        <w:t xml:space="preserve">Prūsijas smiltāja neļķe </w:t>
      </w:r>
      <w:proofErr w:type="spellStart"/>
      <w:r w:rsidR="00051FC8" w:rsidRPr="00051FC8">
        <w:rPr>
          <w:i/>
          <w:sz w:val="24"/>
          <w:szCs w:val="24"/>
        </w:rPr>
        <w:t>Dianthus</w:t>
      </w:r>
      <w:proofErr w:type="spellEnd"/>
      <w:r w:rsidR="00051FC8" w:rsidRPr="00051FC8">
        <w:rPr>
          <w:i/>
          <w:sz w:val="24"/>
          <w:szCs w:val="24"/>
        </w:rPr>
        <w:t xml:space="preserve"> </w:t>
      </w:r>
      <w:proofErr w:type="spellStart"/>
      <w:r w:rsidR="00051FC8" w:rsidRPr="00051FC8">
        <w:rPr>
          <w:i/>
          <w:sz w:val="24"/>
          <w:szCs w:val="24"/>
        </w:rPr>
        <w:t>arenarius</w:t>
      </w:r>
      <w:proofErr w:type="spellEnd"/>
      <w:r w:rsidR="00051FC8" w:rsidRPr="00051FC8">
        <w:rPr>
          <w:i/>
          <w:sz w:val="24"/>
          <w:szCs w:val="24"/>
        </w:rPr>
        <w:t xml:space="preserve"> </w:t>
      </w:r>
      <w:proofErr w:type="spellStart"/>
      <w:r w:rsidR="00051FC8" w:rsidRPr="00051FC8">
        <w:rPr>
          <w:i/>
          <w:sz w:val="24"/>
          <w:szCs w:val="24"/>
        </w:rPr>
        <w:t>subsp</w:t>
      </w:r>
      <w:proofErr w:type="spellEnd"/>
      <w:r w:rsidR="00051FC8" w:rsidRPr="00051FC8">
        <w:rPr>
          <w:i/>
          <w:sz w:val="24"/>
          <w:szCs w:val="24"/>
        </w:rPr>
        <w:t xml:space="preserve">. </w:t>
      </w:r>
      <w:proofErr w:type="spellStart"/>
      <w:r w:rsidR="00051FC8" w:rsidRPr="00051FC8">
        <w:rPr>
          <w:i/>
          <w:sz w:val="24"/>
          <w:szCs w:val="24"/>
        </w:rPr>
        <w:t>borussicus</w:t>
      </w:r>
      <w:proofErr w:type="spellEnd"/>
      <w:r w:rsidR="00051FC8" w:rsidRPr="00051FC8">
        <w:rPr>
          <w:sz w:val="24"/>
          <w:szCs w:val="24"/>
        </w:rPr>
        <w:t xml:space="preserve">. Lai arī suga ir Latvijā īpaši aizsargājama, ES Biotopu direktīvas 2. pielikumā iekļauta tikai pasuga </w:t>
      </w:r>
      <w:proofErr w:type="spellStart"/>
      <w:r w:rsidR="00051FC8" w:rsidRPr="00051FC8">
        <w:rPr>
          <w:i/>
          <w:sz w:val="24"/>
          <w:szCs w:val="24"/>
        </w:rPr>
        <w:t>Dianthus</w:t>
      </w:r>
      <w:proofErr w:type="spellEnd"/>
      <w:r w:rsidR="00051FC8" w:rsidRPr="00051FC8">
        <w:rPr>
          <w:i/>
          <w:sz w:val="24"/>
          <w:szCs w:val="24"/>
        </w:rPr>
        <w:t xml:space="preserve"> </w:t>
      </w:r>
      <w:proofErr w:type="spellStart"/>
      <w:r w:rsidR="00051FC8" w:rsidRPr="00051FC8">
        <w:rPr>
          <w:i/>
          <w:sz w:val="24"/>
          <w:szCs w:val="24"/>
        </w:rPr>
        <w:lastRenderedPageBreak/>
        <w:t>arenarius</w:t>
      </w:r>
      <w:proofErr w:type="spellEnd"/>
      <w:r w:rsidR="00051FC8" w:rsidRPr="00051FC8">
        <w:rPr>
          <w:i/>
          <w:sz w:val="24"/>
          <w:szCs w:val="24"/>
        </w:rPr>
        <w:t xml:space="preserve"> </w:t>
      </w:r>
      <w:proofErr w:type="spellStart"/>
      <w:r w:rsidR="00051FC8" w:rsidRPr="00051FC8">
        <w:rPr>
          <w:i/>
          <w:sz w:val="24"/>
          <w:szCs w:val="24"/>
        </w:rPr>
        <w:t>subsp</w:t>
      </w:r>
      <w:proofErr w:type="spellEnd"/>
      <w:r w:rsidR="00051FC8" w:rsidRPr="00051FC8">
        <w:rPr>
          <w:i/>
          <w:sz w:val="24"/>
          <w:szCs w:val="24"/>
        </w:rPr>
        <w:t xml:space="preserve">. </w:t>
      </w:r>
      <w:proofErr w:type="spellStart"/>
      <w:r w:rsidR="00051FC8" w:rsidRPr="00051FC8">
        <w:rPr>
          <w:i/>
          <w:sz w:val="24"/>
          <w:szCs w:val="24"/>
        </w:rPr>
        <w:t>arenarius</w:t>
      </w:r>
      <w:proofErr w:type="spellEnd"/>
      <w:r w:rsidR="00051FC8" w:rsidRPr="00051FC8">
        <w:rPr>
          <w:sz w:val="24"/>
          <w:szCs w:val="24"/>
        </w:rPr>
        <w:t xml:space="preserve">. </w:t>
      </w:r>
      <w:r w:rsidR="00051FC8">
        <w:rPr>
          <w:sz w:val="24"/>
          <w:szCs w:val="24"/>
        </w:rPr>
        <w:t>Nav veikti pilnīgi visu smiltāja neļķes atradņu inventarizācija, lai detalizēti noteiktu, kura no smiltāja neļķes pasugām ir katra AAA “Ādaži” atzīmētā atradne.  Taču neskatoties uz pastāvošajām neskaidrībām par pasugu sastopamību, jebkurā gadījumā, abas smiltāja neļķes pasugas</w:t>
      </w:r>
      <w:r w:rsidR="00C73C32">
        <w:rPr>
          <w:sz w:val="24"/>
          <w:szCs w:val="24"/>
        </w:rPr>
        <w:t xml:space="preserve"> un arī kāpās un virsājos bieži sastopamais vālīšu staipeknis </w:t>
      </w:r>
      <w:proofErr w:type="spellStart"/>
      <w:r w:rsidR="00C73C32" w:rsidRPr="00C73C32">
        <w:rPr>
          <w:i/>
          <w:sz w:val="24"/>
          <w:szCs w:val="24"/>
        </w:rPr>
        <w:t>Lycopodium</w:t>
      </w:r>
      <w:proofErr w:type="spellEnd"/>
      <w:r w:rsidR="00C73C32" w:rsidRPr="00C73C32">
        <w:rPr>
          <w:i/>
          <w:sz w:val="24"/>
          <w:szCs w:val="24"/>
        </w:rPr>
        <w:t xml:space="preserve"> </w:t>
      </w:r>
      <w:proofErr w:type="spellStart"/>
      <w:r w:rsidR="00C73C32" w:rsidRPr="00C73C32">
        <w:rPr>
          <w:i/>
          <w:sz w:val="24"/>
          <w:szCs w:val="24"/>
        </w:rPr>
        <w:t>clavatum</w:t>
      </w:r>
      <w:proofErr w:type="spellEnd"/>
      <w:r w:rsidR="00051FC8">
        <w:rPr>
          <w:sz w:val="24"/>
          <w:szCs w:val="24"/>
        </w:rPr>
        <w:t xml:space="preserve"> ir izteikti sausu, smilšainu un nabadzīgu augsni mīloši augi, kurus neietekmē tas, ka pazeminās gruntsūdens līmenis. </w:t>
      </w:r>
    </w:p>
    <w:p w14:paraId="66BCF2F3" w14:textId="6278CC25" w:rsidR="00051FC8" w:rsidRDefault="00051FC8" w:rsidP="000B24F0">
      <w:pPr>
        <w:spacing w:after="0" w:line="240" w:lineRule="auto"/>
        <w:jc w:val="both"/>
        <w:rPr>
          <w:sz w:val="24"/>
          <w:szCs w:val="24"/>
        </w:rPr>
      </w:pPr>
    </w:p>
    <w:p w14:paraId="58DB5195" w14:textId="77777777" w:rsidR="00DD0A6C" w:rsidRDefault="008E2DD6" w:rsidP="000B24F0">
      <w:pPr>
        <w:spacing w:after="0" w:line="240" w:lineRule="auto"/>
        <w:jc w:val="both"/>
        <w:rPr>
          <w:sz w:val="24"/>
          <w:szCs w:val="24"/>
        </w:rPr>
      </w:pPr>
      <w:r>
        <w:rPr>
          <w:sz w:val="24"/>
          <w:szCs w:val="24"/>
        </w:rPr>
        <w:t xml:space="preserve">AAA “Ādaži” teritorijā biotopi 2130* Ar lakstaugiem klātas pelēkās kāpas un 2320 Piejūras zemienes smiltāju līdzenumu sausi virsāji raksturīgi ar to, ka veido izteikti viļņoto </w:t>
      </w:r>
      <w:proofErr w:type="spellStart"/>
      <w:r>
        <w:rPr>
          <w:sz w:val="24"/>
          <w:szCs w:val="24"/>
        </w:rPr>
        <w:t>mikroreljefu</w:t>
      </w:r>
      <w:proofErr w:type="spellEnd"/>
      <w:r>
        <w:rPr>
          <w:sz w:val="24"/>
          <w:szCs w:val="24"/>
        </w:rPr>
        <w:t xml:space="preserve"> ar zemākām ieplakām, kurās sezonāli izveidojas periodiski izžūstošas slapjas vietas, kurās pēc ziemas uzkrājas ūdens. Šādās ieplakās bieži visā virsā</w:t>
      </w:r>
      <w:r w:rsidR="00051FC8">
        <w:rPr>
          <w:sz w:val="24"/>
          <w:szCs w:val="24"/>
        </w:rPr>
        <w:t>j</w:t>
      </w:r>
      <w:r>
        <w:rPr>
          <w:sz w:val="24"/>
          <w:szCs w:val="24"/>
        </w:rPr>
        <w:t>u-pelēko kāpu kompleksā sastopamas ne tikai kāpām rakst</w:t>
      </w:r>
      <w:r w:rsidR="00051FC8">
        <w:rPr>
          <w:sz w:val="24"/>
          <w:szCs w:val="24"/>
        </w:rPr>
        <w:t xml:space="preserve">urīgās sauso augšanas apstākļu sugas, bet arī sausiem virsājiem un kāpām netipiskas mitru un pārmitru vietu sugas, kā piemēram, </w:t>
      </w:r>
      <w:r w:rsidR="00C73C32">
        <w:rPr>
          <w:sz w:val="24"/>
          <w:szCs w:val="24"/>
        </w:rPr>
        <w:t xml:space="preserve">plankumainā dzegužpirkstīte </w:t>
      </w:r>
      <w:proofErr w:type="spellStart"/>
      <w:r w:rsidR="00C73C32" w:rsidRPr="00777FD3">
        <w:rPr>
          <w:i/>
          <w:sz w:val="24"/>
          <w:szCs w:val="24"/>
        </w:rPr>
        <w:t>Dactylorhiza</w:t>
      </w:r>
      <w:proofErr w:type="spellEnd"/>
      <w:r w:rsidR="00C73C32" w:rsidRPr="00777FD3">
        <w:rPr>
          <w:i/>
          <w:sz w:val="24"/>
          <w:szCs w:val="24"/>
        </w:rPr>
        <w:t xml:space="preserve"> </w:t>
      </w:r>
      <w:proofErr w:type="spellStart"/>
      <w:r w:rsidR="00C73C32" w:rsidRPr="00777FD3">
        <w:rPr>
          <w:i/>
          <w:sz w:val="24"/>
          <w:szCs w:val="24"/>
        </w:rPr>
        <w:t>maculata</w:t>
      </w:r>
      <w:proofErr w:type="spellEnd"/>
      <w:r w:rsidR="00C73C32">
        <w:rPr>
          <w:sz w:val="24"/>
          <w:szCs w:val="24"/>
        </w:rPr>
        <w:t xml:space="preserve">, mānīgā </w:t>
      </w:r>
      <w:proofErr w:type="spellStart"/>
      <w:r w:rsidR="00C73C32">
        <w:rPr>
          <w:sz w:val="24"/>
          <w:szCs w:val="24"/>
        </w:rPr>
        <w:t>knīdija</w:t>
      </w:r>
      <w:proofErr w:type="spellEnd"/>
      <w:r w:rsidR="00C73C32">
        <w:rPr>
          <w:sz w:val="24"/>
          <w:szCs w:val="24"/>
        </w:rPr>
        <w:t xml:space="preserve"> </w:t>
      </w:r>
      <w:proofErr w:type="spellStart"/>
      <w:r w:rsidR="00C73C32" w:rsidRPr="00777FD3">
        <w:rPr>
          <w:i/>
          <w:sz w:val="24"/>
          <w:szCs w:val="24"/>
        </w:rPr>
        <w:t>Cnidium</w:t>
      </w:r>
      <w:proofErr w:type="spellEnd"/>
      <w:r w:rsidR="00C73C32" w:rsidRPr="00777FD3">
        <w:rPr>
          <w:i/>
          <w:sz w:val="24"/>
          <w:szCs w:val="24"/>
        </w:rPr>
        <w:t xml:space="preserve"> </w:t>
      </w:r>
      <w:proofErr w:type="spellStart"/>
      <w:r w:rsidR="00C73C32" w:rsidRPr="00777FD3">
        <w:rPr>
          <w:i/>
          <w:sz w:val="24"/>
          <w:szCs w:val="24"/>
        </w:rPr>
        <w:t>dubium</w:t>
      </w:r>
      <w:proofErr w:type="spellEnd"/>
      <w:r w:rsidR="00C73C32">
        <w:rPr>
          <w:sz w:val="24"/>
          <w:szCs w:val="24"/>
        </w:rPr>
        <w:t xml:space="preserve">, palu staipeknītis </w:t>
      </w:r>
      <w:proofErr w:type="spellStart"/>
      <w:r w:rsidR="00C73C32" w:rsidRPr="00DD306B">
        <w:rPr>
          <w:i/>
          <w:sz w:val="24"/>
          <w:szCs w:val="24"/>
        </w:rPr>
        <w:t>Lycopodiella</w:t>
      </w:r>
      <w:proofErr w:type="spellEnd"/>
      <w:r w:rsidR="00C73C32" w:rsidRPr="00DD306B">
        <w:rPr>
          <w:i/>
          <w:sz w:val="24"/>
          <w:szCs w:val="24"/>
        </w:rPr>
        <w:t xml:space="preserve"> </w:t>
      </w:r>
      <w:proofErr w:type="spellStart"/>
      <w:r w:rsidR="00C73C32" w:rsidRPr="00DD306B">
        <w:rPr>
          <w:i/>
          <w:sz w:val="24"/>
          <w:szCs w:val="24"/>
        </w:rPr>
        <w:t>inundata</w:t>
      </w:r>
      <w:proofErr w:type="spellEnd"/>
      <w:r w:rsidR="00777FD3">
        <w:rPr>
          <w:sz w:val="24"/>
          <w:szCs w:val="24"/>
        </w:rPr>
        <w:t xml:space="preserve">. Visā AAA “Ādaži” teritorijā samērā bieži sastopama arī </w:t>
      </w:r>
      <w:r w:rsidR="00051FC8">
        <w:rPr>
          <w:sz w:val="24"/>
          <w:szCs w:val="24"/>
        </w:rPr>
        <w:t xml:space="preserve"> </w:t>
      </w:r>
      <w:r w:rsidR="00777FD3">
        <w:rPr>
          <w:sz w:val="24"/>
          <w:szCs w:val="24"/>
        </w:rPr>
        <w:t xml:space="preserve">dižā jāņeglīte </w:t>
      </w:r>
      <w:proofErr w:type="spellStart"/>
      <w:r w:rsidR="00777FD3" w:rsidRPr="00777FD3">
        <w:rPr>
          <w:i/>
          <w:sz w:val="24"/>
          <w:szCs w:val="24"/>
        </w:rPr>
        <w:t>Pedicularis</w:t>
      </w:r>
      <w:proofErr w:type="spellEnd"/>
      <w:r w:rsidR="00777FD3" w:rsidRPr="00777FD3">
        <w:rPr>
          <w:i/>
          <w:sz w:val="24"/>
          <w:szCs w:val="24"/>
        </w:rPr>
        <w:t xml:space="preserve"> </w:t>
      </w:r>
      <w:proofErr w:type="spellStart"/>
      <w:r w:rsidR="00777FD3" w:rsidRPr="00777FD3">
        <w:rPr>
          <w:i/>
          <w:sz w:val="24"/>
          <w:szCs w:val="24"/>
        </w:rPr>
        <w:t>sceptrum-carolinum</w:t>
      </w:r>
      <w:r w:rsidR="00777FD3">
        <w:rPr>
          <w:i/>
          <w:sz w:val="24"/>
          <w:szCs w:val="24"/>
        </w:rPr>
        <w:t>,</w:t>
      </w:r>
      <w:proofErr w:type="spellEnd"/>
      <w:r w:rsidR="00777FD3">
        <w:rPr>
          <w:i/>
          <w:sz w:val="24"/>
          <w:szCs w:val="24"/>
        </w:rPr>
        <w:t xml:space="preserve"> </w:t>
      </w:r>
      <w:r w:rsidR="00777FD3" w:rsidRPr="00777FD3">
        <w:rPr>
          <w:sz w:val="24"/>
          <w:szCs w:val="24"/>
        </w:rPr>
        <w:t>kas arī sastopama pu</w:t>
      </w:r>
      <w:r w:rsidR="008C41D0">
        <w:rPr>
          <w:sz w:val="24"/>
          <w:szCs w:val="24"/>
        </w:rPr>
        <w:t>r</w:t>
      </w:r>
      <w:r w:rsidR="00777FD3" w:rsidRPr="00777FD3">
        <w:rPr>
          <w:sz w:val="24"/>
          <w:szCs w:val="24"/>
        </w:rPr>
        <w:t xml:space="preserve">vainās, pārmitrās vietās plānotajā gruntsūdens pazeminājuma zonā ap smilts ieguves atradni “Asni”. </w:t>
      </w:r>
      <w:r w:rsidR="008C41D0">
        <w:rPr>
          <w:sz w:val="24"/>
          <w:szCs w:val="24"/>
        </w:rPr>
        <w:t>Šīs sugas sastopamas arī plānotajā gruntsūdens pazeminājuma zonā ap smilts atradni “Asni”. Saskaņā ar AAA “Ādaži” dabas aizsardzības plānā</w:t>
      </w:r>
      <w:r w:rsidR="008C41D0">
        <w:rPr>
          <w:rStyle w:val="FootnoteReference"/>
          <w:sz w:val="24"/>
          <w:szCs w:val="24"/>
        </w:rPr>
        <w:footnoteReference w:id="3"/>
      </w:r>
      <w:r w:rsidR="008C41D0">
        <w:rPr>
          <w:sz w:val="24"/>
          <w:szCs w:val="24"/>
        </w:rPr>
        <w:t xml:space="preserve"> secināto, norādīts, ka šādām aizsargājamām sugām , kuru pastāvēšanai ir būtiskas zālainas, pārmitras teritorijas, ir būtiski nodrošināt optimālu hidroloģisko režīmu, kas nodrošina pārmitru vai sezonāli pārplūstošu </w:t>
      </w:r>
      <w:proofErr w:type="spellStart"/>
      <w:r w:rsidR="008C41D0">
        <w:rPr>
          <w:sz w:val="24"/>
          <w:szCs w:val="24"/>
        </w:rPr>
        <w:t>augteni</w:t>
      </w:r>
      <w:proofErr w:type="spellEnd"/>
      <w:r w:rsidR="008C41D0">
        <w:rPr>
          <w:sz w:val="24"/>
          <w:szCs w:val="24"/>
        </w:rPr>
        <w:t xml:space="preserve">. Ņemot vērā, ka pēdējos gados vērojamas </w:t>
      </w:r>
      <w:proofErr w:type="spellStart"/>
      <w:r w:rsidR="008C41D0">
        <w:rPr>
          <w:sz w:val="24"/>
          <w:szCs w:val="24"/>
        </w:rPr>
        <w:t>mazsniega</w:t>
      </w:r>
      <w:proofErr w:type="spellEnd"/>
      <w:r w:rsidR="008C41D0">
        <w:rPr>
          <w:sz w:val="24"/>
          <w:szCs w:val="24"/>
        </w:rPr>
        <w:t xml:space="preserve"> ziemas, tad arvien biežāk visā AAA “Ādaži” teritorijā var novērot, ka mitrās seklūdens ieplakas pavasaros vispār neveidojas vai ļoti ātri izž</w:t>
      </w:r>
      <w:r w:rsidR="00E019D4">
        <w:rPr>
          <w:sz w:val="24"/>
          <w:szCs w:val="24"/>
        </w:rPr>
        <w:t>ūst</w:t>
      </w:r>
      <w:r w:rsidR="00DD306B">
        <w:rPr>
          <w:sz w:val="24"/>
          <w:szCs w:val="24"/>
        </w:rPr>
        <w:t>, šādas ieplakas nav saistītas tik daudz ar gruntsūdeņu svārstībām cik ar attiecīgā gada nokrišņu daudzumu</w:t>
      </w:r>
    </w:p>
    <w:p w14:paraId="546753E3" w14:textId="77777777" w:rsidR="00DD0A6C" w:rsidRDefault="00DD0A6C" w:rsidP="000B24F0">
      <w:pPr>
        <w:spacing w:after="0" w:line="240" w:lineRule="auto"/>
        <w:jc w:val="both"/>
        <w:rPr>
          <w:sz w:val="24"/>
          <w:szCs w:val="24"/>
        </w:rPr>
      </w:pPr>
    </w:p>
    <w:p w14:paraId="44C22DE5" w14:textId="0BF5F803" w:rsidR="008C41D0" w:rsidRDefault="00DD0A6C" w:rsidP="000B24F0">
      <w:pPr>
        <w:spacing w:after="0" w:line="240" w:lineRule="auto"/>
        <w:jc w:val="both"/>
        <w:rPr>
          <w:sz w:val="24"/>
          <w:szCs w:val="24"/>
        </w:rPr>
      </w:pPr>
      <w:r>
        <w:rPr>
          <w:sz w:val="24"/>
          <w:szCs w:val="24"/>
        </w:rPr>
        <w:t xml:space="preserve">Tā kā plānotajā gruntsūdeņu pazeminājuma </w:t>
      </w:r>
      <w:r w:rsidR="00542724">
        <w:rPr>
          <w:sz w:val="24"/>
          <w:szCs w:val="24"/>
        </w:rPr>
        <w:t>zonā par 1 -</w:t>
      </w:r>
      <w:r w:rsidR="00E63FF7">
        <w:rPr>
          <w:sz w:val="24"/>
          <w:szCs w:val="24"/>
        </w:rPr>
        <w:t xml:space="preserve"> </w:t>
      </w:r>
      <w:r w:rsidR="00542724">
        <w:rPr>
          <w:sz w:val="24"/>
          <w:szCs w:val="24"/>
        </w:rPr>
        <w:t>0,5 m atrodas arī pastāvīgi mitrākas vietas uz ziemeļiem</w:t>
      </w:r>
      <w:r w:rsidR="005324D2">
        <w:rPr>
          <w:sz w:val="24"/>
          <w:szCs w:val="24"/>
        </w:rPr>
        <w:t>/ziemeļaustrumiem</w:t>
      </w:r>
      <w:r w:rsidR="00E019D4">
        <w:rPr>
          <w:sz w:val="24"/>
          <w:szCs w:val="24"/>
        </w:rPr>
        <w:t xml:space="preserve"> </w:t>
      </w:r>
      <w:r w:rsidR="00BA2128">
        <w:rPr>
          <w:sz w:val="24"/>
          <w:szCs w:val="24"/>
        </w:rPr>
        <w:t xml:space="preserve">no </w:t>
      </w:r>
      <w:bookmarkStart w:id="0" w:name="_GoBack"/>
      <w:bookmarkEnd w:id="0"/>
      <w:r w:rsidR="00BA2128">
        <w:rPr>
          <w:sz w:val="24"/>
          <w:szCs w:val="24"/>
        </w:rPr>
        <w:t>smilts atradnes, kur konstatētas mitrus augšanas apstākļus mīlošas sugas, tad vienlaicīgi ar smilts ieguves uzsākšanu ir jāsāk</w:t>
      </w:r>
      <w:r w:rsidR="00E63FF7">
        <w:rPr>
          <w:sz w:val="24"/>
          <w:szCs w:val="24"/>
        </w:rPr>
        <w:t xml:space="preserve"> gruntsūdeņu līmeņa</w:t>
      </w:r>
      <w:r w:rsidR="00BA2128">
        <w:rPr>
          <w:sz w:val="24"/>
          <w:szCs w:val="24"/>
        </w:rPr>
        <w:t xml:space="preserve"> pazeminājuma zonā </w:t>
      </w:r>
      <w:r w:rsidR="00E63FF7">
        <w:rPr>
          <w:sz w:val="24"/>
          <w:szCs w:val="24"/>
        </w:rPr>
        <w:t xml:space="preserve">par 1 - 0,5 m </w:t>
      </w:r>
      <w:r w:rsidR="00BA2128">
        <w:rPr>
          <w:sz w:val="24"/>
          <w:szCs w:val="24"/>
        </w:rPr>
        <w:t xml:space="preserve">konstatēto </w:t>
      </w:r>
      <w:r w:rsidR="005324D2">
        <w:rPr>
          <w:sz w:val="24"/>
          <w:szCs w:val="24"/>
        </w:rPr>
        <w:t>mitrus augšanas apstākļus mīlo</w:t>
      </w:r>
      <w:r w:rsidR="005324D2">
        <w:rPr>
          <w:sz w:val="24"/>
          <w:szCs w:val="24"/>
        </w:rPr>
        <w:t xml:space="preserve">šo </w:t>
      </w:r>
      <w:r w:rsidR="00BA2128">
        <w:rPr>
          <w:sz w:val="24"/>
          <w:szCs w:val="24"/>
        </w:rPr>
        <w:t>augu sugu (</w:t>
      </w:r>
      <w:r w:rsidR="00E63FF7">
        <w:rPr>
          <w:sz w:val="24"/>
          <w:szCs w:val="24"/>
        </w:rPr>
        <w:t xml:space="preserve">plankumainā dzegužpirkstīte, mānīgā konīdija, palu staipeknītis) </w:t>
      </w:r>
      <w:r w:rsidR="00BA2128">
        <w:rPr>
          <w:sz w:val="24"/>
          <w:szCs w:val="24"/>
        </w:rPr>
        <w:t>atradņu monitorings. Monitoringu veic ik gadu, konstatējot faktisko gruntsūdens pazeminājuma negatīvo</w:t>
      </w:r>
      <w:r w:rsidR="00E63FF7">
        <w:rPr>
          <w:sz w:val="24"/>
          <w:szCs w:val="24"/>
        </w:rPr>
        <w:t xml:space="preserve"> ietekmi uz sugu atradnēm, jāveic smilts ieguves </w:t>
      </w:r>
      <w:r w:rsidR="005324D2">
        <w:rPr>
          <w:sz w:val="24"/>
          <w:szCs w:val="24"/>
        </w:rPr>
        <w:t xml:space="preserve">pārplānošana tā, lai gruntsūdens līmenis nepazeminātos. </w:t>
      </w:r>
    </w:p>
    <w:p w14:paraId="7C9555AC" w14:textId="77777777" w:rsidR="00CB3A8F" w:rsidRDefault="00CB3A8F" w:rsidP="000B24F0">
      <w:pPr>
        <w:spacing w:after="0" w:line="240" w:lineRule="auto"/>
        <w:jc w:val="both"/>
        <w:rPr>
          <w:sz w:val="24"/>
          <w:szCs w:val="24"/>
        </w:rPr>
      </w:pPr>
    </w:p>
    <w:p w14:paraId="531E3EC4" w14:textId="77777777" w:rsidR="00E52D96" w:rsidRDefault="00E52D96" w:rsidP="000B24F0">
      <w:pPr>
        <w:spacing w:after="0" w:line="240" w:lineRule="auto"/>
        <w:jc w:val="both"/>
        <w:rPr>
          <w:sz w:val="24"/>
          <w:szCs w:val="24"/>
        </w:rPr>
      </w:pPr>
    </w:p>
    <w:p w14:paraId="0310BB5C" w14:textId="77777777" w:rsidR="00D63C23" w:rsidRPr="004067A4" w:rsidRDefault="00D63C23" w:rsidP="000B24F0">
      <w:pPr>
        <w:spacing w:after="0" w:line="240" w:lineRule="auto"/>
        <w:jc w:val="both"/>
        <w:rPr>
          <w:sz w:val="24"/>
          <w:szCs w:val="24"/>
        </w:rPr>
      </w:pPr>
    </w:p>
    <w:p w14:paraId="413E7CCE" w14:textId="2A0E10AE" w:rsidR="001370D4" w:rsidRDefault="001370D4" w:rsidP="004C0E6D">
      <w:pPr>
        <w:spacing w:after="0" w:line="240" w:lineRule="auto"/>
        <w:jc w:val="both"/>
        <w:rPr>
          <w:sz w:val="24"/>
          <w:szCs w:val="24"/>
        </w:rPr>
      </w:pPr>
    </w:p>
    <w:p w14:paraId="607CA7D8" w14:textId="42791154" w:rsidR="00007B7F" w:rsidRDefault="00007B7F" w:rsidP="00007B7F">
      <w:pPr>
        <w:spacing w:after="0" w:line="240" w:lineRule="auto"/>
        <w:jc w:val="both"/>
        <w:rPr>
          <w:sz w:val="24"/>
          <w:szCs w:val="24"/>
        </w:rPr>
      </w:pPr>
      <w:r w:rsidRPr="005D75C2">
        <w:rPr>
          <w:b/>
          <w:sz w:val="24"/>
          <w:szCs w:val="24"/>
        </w:rPr>
        <w:t>Sertificēta sugu un biotopu aizsardzības jomas ekspert</w:t>
      </w:r>
      <w:r w:rsidR="00311B76">
        <w:rPr>
          <w:b/>
          <w:sz w:val="24"/>
          <w:szCs w:val="24"/>
        </w:rPr>
        <w:t xml:space="preserve">e: </w:t>
      </w:r>
      <w:r w:rsidRPr="005D75C2">
        <w:rPr>
          <w:sz w:val="24"/>
          <w:szCs w:val="24"/>
        </w:rPr>
        <w:t xml:space="preserve">Sindra Elksne, sertifikāts Nr.120, izdots 28.07.2014., derīgs līdz </w:t>
      </w:r>
      <w:r w:rsidR="00C60AFB">
        <w:rPr>
          <w:sz w:val="24"/>
          <w:szCs w:val="24"/>
        </w:rPr>
        <w:t>03</w:t>
      </w:r>
      <w:r w:rsidRPr="005D75C2">
        <w:rPr>
          <w:sz w:val="24"/>
          <w:szCs w:val="24"/>
        </w:rPr>
        <w:t>.0</w:t>
      </w:r>
      <w:r w:rsidR="00C60AFB">
        <w:rPr>
          <w:sz w:val="24"/>
          <w:szCs w:val="24"/>
        </w:rPr>
        <w:t>8</w:t>
      </w:r>
      <w:r w:rsidRPr="005D75C2">
        <w:rPr>
          <w:sz w:val="24"/>
          <w:szCs w:val="24"/>
        </w:rPr>
        <w:t>.20</w:t>
      </w:r>
      <w:r w:rsidR="00C60AFB">
        <w:rPr>
          <w:sz w:val="24"/>
          <w:szCs w:val="24"/>
        </w:rPr>
        <w:t>2</w:t>
      </w:r>
      <w:r w:rsidR="00FC43F6">
        <w:rPr>
          <w:sz w:val="24"/>
          <w:szCs w:val="24"/>
        </w:rPr>
        <w:t>7</w:t>
      </w:r>
      <w:r w:rsidRPr="005D75C2">
        <w:rPr>
          <w:sz w:val="24"/>
          <w:szCs w:val="24"/>
        </w:rPr>
        <w:t>., izsniegts par biotopu grupām: meži un virsāji, zālāji, purvi, jūras piekraste.</w:t>
      </w:r>
    </w:p>
    <w:p w14:paraId="29400507" w14:textId="77777777" w:rsidR="00F748E4" w:rsidRDefault="00F748E4" w:rsidP="00007B7F">
      <w:pPr>
        <w:spacing w:after="0" w:line="240" w:lineRule="auto"/>
        <w:jc w:val="both"/>
        <w:rPr>
          <w:sz w:val="24"/>
          <w:szCs w:val="24"/>
        </w:rPr>
      </w:pPr>
    </w:p>
    <w:p w14:paraId="180DA52D" w14:textId="77777777" w:rsidR="00C60AFB" w:rsidRDefault="00C60AFB" w:rsidP="004C0E6D">
      <w:pPr>
        <w:spacing w:after="0" w:line="240" w:lineRule="auto"/>
        <w:jc w:val="both"/>
        <w:rPr>
          <w:sz w:val="24"/>
          <w:szCs w:val="24"/>
        </w:rPr>
      </w:pPr>
    </w:p>
    <w:p w14:paraId="5E867BB3" w14:textId="52B0019D" w:rsidR="00C60AFB" w:rsidRPr="008434E5" w:rsidRDefault="00FC43F6" w:rsidP="004C0E6D">
      <w:pPr>
        <w:spacing w:after="0" w:line="240" w:lineRule="auto"/>
        <w:jc w:val="both"/>
        <w:rPr>
          <w:b/>
          <w:sz w:val="24"/>
          <w:szCs w:val="24"/>
        </w:rPr>
      </w:pPr>
      <w:r>
        <w:rPr>
          <w:sz w:val="24"/>
          <w:szCs w:val="24"/>
        </w:rPr>
        <w:t>Pirmreizējs atzinums sagatavots 2022. gadā, papildināts ar sadaļu</w:t>
      </w:r>
      <w:r w:rsidRPr="00FC43F6">
        <w:rPr>
          <w:b/>
          <w:sz w:val="24"/>
          <w:szCs w:val="24"/>
        </w:rPr>
        <w:t xml:space="preserve"> Iespējamie risinājumi negatīvās ietekmes uz Eiropas Savienības un Latvijas īpaši aizsargājamiem biotopiem samazināšanai</w:t>
      </w:r>
      <w:r w:rsidR="008434E5">
        <w:rPr>
          <w:sz w:val="24"/>
          <w:szCs w:val="24"/>
        </w:rPr>
        <w:t xml:space="preserve"> </w:t>
      </w:r>
      <w:proofErr w:type="gramStart"/>
      <w:r w:rsidR="002A0076">
        <w:rPr>
          <w:sz w:val="24"/>
          <w:szCs w:val="24"/>
        </w:rPr>
        <w:t>2023.gada</w:t>
      </w:r>
      <w:proofErr w:type="gramEnd"/>
      <w:r w:rsidR="002A0076">
        <w:rPr>
          <w:sz w:val="24"/>
          <w:szCs w:val="24"/>
        </w:rPr>
        <w:t xml:space="preserve"> jūnijā un </w:t>
      </w:r>
      <w:r w:rsidR="002A0076" w:rsidRPr="002A0076">
        <w:rPr>
          <w:b/>
          <w:sz w:val="24"/>
          <w:szCs w:val="24"/>
        </w:rPr>
        <w:t xml:space="preserve">ietekmes izvērtējumu par visiem AAA “Ādaži” teritorijā </w:t>
      </w:r>
      <w:r w:rsidR="002A0076" w:rsidRPr="002A0076">
        <w:rPr>
          <w:b/>
          <w:sz w:val="24"/>
          <w:szCs w:val="24"/>
        </w:rPr>
        <w:lastRenderedPageBreak/>
        <w:t>sastopamajiem jūras piekrastes, mežu, virsāju un zālāju biotopiem</w:t>
      </w:r>
      <w:r w:rsidR="002A0076">
        <w:rPr>
          <w:sz w:val="24"/>
          <w:szCs w:val="24"/>
        </w:rPr>
        <w:t xml:space="preserve"> 2024.gada aprīlī</w:t>
      </w:r>
      <w:r w:rsidR="008434E5">
        <w:rPr>
          <w:sz w:val="24"/>
          <w:szCs w:val="24"/>
        </w:rPr>
        <w:t xml:space="preserve"> un </w:t>
      </w:r>
      <w:r w:rsidR="008434E5">
        <w:rPr>
          <w:b/>
          <w:sz w:val="24"/>
          <w:szCs w:val="24"/>
        </w:rPr>
        <w:t xml:space="preserve">Novērtējumu par Paredzētās darbības ietekmi uz gruntsūdeņu pazeminājuma zonā esošajiem aizsargājamiem biotopiem  </w:t>
      </w:r>
      <w:r w:rsidR="008434E5" w:rsidRPr="00D63C23">
        <w:rPr>
          <w:sz w:val="24"/>
          <w:szCs w:val="24"/>
        </w:rPr>
        <w:t>2025.gada aprīlī</w:t>
      </w:r>
      <w:r w:rsidR="008434E5">
        <w:rPr>
          <w:b/>
          <w:sz w:val="24"/>
          <w:szCs w:val="24"/>
        </w:rPr>
        <w:t xml:space="preserve">. </w:t>
      </w:r>
    </w:p>
    <w:p w14:paraId="68445F63" w14:textId="77777777" w:rsidR="004C0E6D" w:rsidRPr="005D75C2" w:rsidRDefault="004C0E6D">
      <w:pPr>
        <w:rPr>
          <w:sz w:val="24"/>
          <w:szCs w:val="24"/>
        </w:rPr>
      </w:pPr>
    </w:p>
    <w:sectPr w:rsidR="004C0E6D" w:rsidRPr="005D75C2" w:rsidSect="00B4505F">
      <w:footerReference w:type="default" r:id="rId8"/>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2E64F2" w14:textId="77777777" w:rsidR="00716738" w:rsidRDefault="00716738" w:rsidP="00CD11FC">
      <w:pPr>
        <w:spacing w:after="0" w:line="240" w:lineRule="auto"/>
      </w:pPr>
      <w:r>
        <w:separator/>
      </w:r>
    </w:p>
  </w:endnote>
  <w:endnote w:type="continuationSeparator" w:id="0">
    <w:p w14:paraId="4C7EE295" w14:textId="77777777" w:rsidR="00716738" w:rsidRDefault="00716738" w:rsidP="00CD11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97810"/>
      <w:docPartObj>
        <w:docPartGallery w:val="Page Numbers (Bottom of Page)"/>
        <w:docPartUnique/>
      </w:docPartObj>
    </w:sdtPr>
    <w:sdtEndPr/>
    <w:sdtContent>
      <w:p w14:paraId="02B27A29" w14:textId="69ADE99B" w:rsidR="00564D1B" w:rsidRDefault="00564D1B">
        <w:pPr>
          <w:pStyle w:val="Footer"/>
          <w:jc w:val="right"/>
        </w:pPr>
        <w:r>
          <w:fldChar w:fldCharType="begin"/>
        </w:r>
        <w:r>
          <w:instrText xml:space="preserve"> PAGE   \* MERGEFORMAT </w:instrText>
        </w:r>
        <w:r>
          <w:fldChar w:fldCharType="separate"/>
        </w:r>
        <w:r w:rsidR="005324D2">
          <w:rPr>
            <w:noProof/>
          </w:rPr>
          <w:t>3</w:t>
        </w:r>
        <w:r>
          <w:rPr>
            <w:noProof/>
          </w:rPr>
          <w:fldChar w:fldCharType="end"/>
        </w:r>
      </w:p>
    </w:sdtContent>
  </w:sdt>
  <w:p w14:paraId="14053829" w14:textId="77777777" w:rsidR="00564D1B" w:rsidRPr="00311B76" w:rsidRDefault="00564D1B" w:rsidP="00226BDD">
    <w:pPr>
      <w:pStyle w:val="Footer"/>
      <w:jc w:val="center"/>
      <w:rPr>
        <w:caps/>
      </w:rPr>
    </w:pPr>
    <w:r w:rsidRPr="00C73371">
      <w:rPr>
        <w:sz w:val="20"/>
      </w:rPr>
      <w:t>ŠIS DOKUMENTS IR ELEKTRONISKI PARAKSTĪTS AR DROŠU ELEKTRONISKO PARAKSTU</w:t>
    </w:r>
  </w:p>
  <w:p w14:paraId="28EB5BF3" w14:textId="77777777" w:rsidR="00564D1B" w:rsidRDefault="00564D1B"/>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05B2B8" w14:textId="77777777" w:rsidR="00716738" w:rsidRDefault="00716738" w:rsidP="00CD11FC">
      <w:pPr>
        <w:spacing w:after="0" w:line="240" w:lineRule="auto"/>
      </w:pPr>
      <w:r>
        <w:separator/>
      </w:r>
    </w:p>
  </w:footnote>
  <w:footnote w:type="continuationSeparator" w:id="0">
    <w:p w14:paraId="0C34B21E" w14:textId="77777777" w:rsidR="00716738" w:rsidRDefault="00716738" w:rsidP="00CD11FC">
      <w:pPr>
        <w:spacing w:after="0" w:line="240" w:lineRule="auto"/>
      </w:pPr>
      <w:r>
        <w:continuationSeparator/>
      </w:r>
    </w:p>
  </w:footnote>
  <w:footnote w:id="1">
    <w:p w14:paraId="2184E85C" w14:textId="689982F4" w:rsidR="008C41D0" w:rsidRDefault="008C41D0" w:rsidP="008C41D0">
      <w:pPr>
        <w:pStyle w:val="EndnoteText"/>
      </w:pPr>
      <w:r>
        <w:rPr>
          <w:rStyle w:val="FootnoteReference"/>
        </w:rPr>
        <w:footnoteRef/>
      </w:r>
      <w:r>
        <w:t xml:space="preserve"> Mārdega I. 2017 Sausi virsāji. </w:t>
      </w:r>
      <w:proofErr w:type="spellStart"/>
      <w:r>
        <w:t>Grām</w:t>
      </w:r>
      <w:proofErr w:type="spellEnd"/>
      <w:r>
        <w:t>.: Laime B. (</w:t>
      </w:r>
      <w:proofErr w:type="spellStart"/>
      <w:r>
        <w:t>red</w:t>
      </w:r>
      <w:proofErr w:type="spellEnd"/>
      <w:r>
        <w:t>) Aizsargājamo biotopu saglabāšanas vadlīnijas Latvijā. 1.sējums. Piejūra, smiltāji un virsāji. Dabas aizsardzības pārvalde, Sigulda, 170 -179.</w:t>
      </w:r>
    </w:p>
  </w:footnote>
  <w:footnote w:id="2">
    <w:p w14:paraId="3D45EB2F" w14:textId="685367E5" w:rsidR="00AF363E" w:rsidRDefault="00AF363E">
      <w:pPr>
        <w:pStyle w:val="FootnoteText"/>
      </w:pPr>
      <w:r>
        <w:rPr>
          <w:rStyle w:val="FootnoteReference"/>
        </w:rPr>
        <w:footnoteRef/>
      </w:r>
      <w:r>
        <w:t xml:space="preserve"> </w:t>
      </w:r>
      <w:r w:rsidRPr="00AF363E">
        <w:t xml:space="preserve">Atskaite sagatavota LVAF finansēta projekta “Biotopu direktīvas sugu smiltāja neļķes un </w:t>
      </w:r>
      <w:proofErr w:type="spellStart"/>
      <w:r w:rsidRPr="00AF363E">
        <w:t>Lēzela</w:t>
      </w:r>
      <w:proofErr w:type="spellEnd"/>
      <w:r w:rsidRPr="00AF363E">
        <w:t xml:space="preserve"> </w:t>
      </w:r>
      <w:proofErr w:type="spellStart"/>
      <w:r w:rsidRPr="00AF363E">
        <w:t>vīrceles</w:t>
      </w:r>
      <w:proofErr w:type="spellEnd"/>
      <w:r w:rsidRPr="00AF363E">
        <w:t xml:space="preserve"> populāciju novērtējums” (Nr. 1-08/43/2022) ietvaros</w:t>
      </w:r>
      <w:r w:rsidR="00E877F8">
        <w:t xml:space="preserve"> </w:t>
      </w:r>
      <w:proofErr w:type="gramStart"/>
      <w:r w:rsidR="00E877F8">
        <w:t>2023.gadā</w:t>
      </w:r>
      <w:proofErr w:type="gramEnd"/>
      <w:r w:rsidR="00E877F8">
        <w:t>.</w:t>
      </w:r>
    </w:p>
  </w:footnote>
  <w:footnote w:id="3">
    <w:p w14:paraId="7DA0BC94" w14:textId="1B61EBBC" w:rsidR="008C41D0" w:rsidRDefault="008C41D0" w:rsidP="008C41D0">
      <w:pPr>
        <w:pStyle w:val="EndnoteText"/>
      </w:pPr>
      <w:r>
        <w:rPr>
          <w:rStyle w:val="FootnoteReference"/>
        </w:rPr>
        <w:footnoteRef/>
      </w:r>
      <w:r>
        <w:t xml:space="preserve"> </w:t>
      </w:r>
      <w:r w:rsidRPr="008C41D0">
        <w:t>https://www.daba.gov.lv/lv/adazi</w:t>
      </w:r>
    </w:p>
    <w:p w14:paraId="6C769FAD" w14:textId="191280A6" w:rsidR="008C41D0" w:rsidRDefault="008C41D0">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14081"/>
    <w:multiLevelType w:val="hybridMultilevel"/>
    <w:tmpl w:val="E86C3A1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94B11C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25256CD"/>
    <w:multiLevelType w:val="hybridMultilevel"/>
    <w:tmpl w:val="63DC48C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DB7030F"/>
    <w:multiLevelType w:val="hybridMultilevel"/>
    <w:tmpl w:val="0824877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EB33901"/>
    <w:multiLevelType w:val="hybridMultilevel"/>
    <w:tmpl w:val="2BACB218"/>
    <w:lvl w:ilvl="0" w:tplc="0426000F">
      <w:start w:val="1"/>
      <w:numFmt w:val="decimal"/>
      <w:lvlText w:val="%1."/>
      <w:lvlJc w:val="left"/>
      <w:pPr>
        <w:ind w:left="720" w:hanging="360"/>
      </w:pPr>
      <w:rPr>
        <w:rFonts w:hint="default"/>
      </w:rPr>
    </w:lvl>
    <w:lvl w:ilvl="1" w:tplc="04260011">
      <w:start w:val="1"/>
      <w:numFmt w:val="decimal"/>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6453A25"/>
    <w:multiLevelType w:val="hybridMultilevel"/>
    <w:tmpl w:val="5E541D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7D77FC4"/>
    <w:multiLevelType w:val="hybridMultilevel"/>
    <w:tmpl w:val="8AAE9E9E"/>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3E5A3670"/>
    <w:multiLevelType w:val="hybridMultilevel"/>
    <w:tmpl w:val="1E9CC32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0001200"/>
    <w:multiLevelType w:val="hybridMultilevel"/>
    <w:tmpl w:val="7544565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42B01BD7"/>
    <w:multiLevelType w:val="hybridMultilevel"/>
    <w:tmpl w:val="1A462FB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46F73B1A"/>
    <w:multiLevelType w:val="hybridMultilevel"/>
    <w:tmpl w:val="E86C3A1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4ED057C8"/>
    <w:multiLevelType w:val="hybridMultilevel"/>
    <w:tmpl w:val="A43E694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511E301F"/>
    <w:multiLevelType w:val="hybridMultilevel"/>
    <w:tmpl w:val="83A48D4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52D20BB3"/>
    <w:multiLevelType w:val="hybridMultilevel"/>
    <w:tmpl w:val="0824877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55875FF2"/>
    <w:multiLevelType w:val="hybridMultilevel"/>
    <w:tmpl w:val="1EBECE6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567D2E63"/>
    <w:multiLevelType w:val="hybridMultilevel"/>
    <w:tmpl w:val="133E7B8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5B37191D"/>
    <w:multiLevelType w:val="hybridMultilevel"/>
    <w:tmpl w:val="D2A0C5A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5BEE128D"/>
    <w:multiLevelType w:val="hybridMultilevel"/>
    <w:tmpl w:val="0898F85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5D5D720C"/>
    <w:multiLevelType w:val="multilevel"/>
    <w:tmpl w:val="2006050C"/>
    <w:lvl w:ilvl="0">
      <w:start w:val="3"/>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9" w15:restartNumberingAfterBreak="0">
    <w:nsid w:val="5FC00214"/>
    <w:multiLevelType w:val="hybridMultilevel"/>
    <w:tmpl w:val="E86C3A1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601837B8"/>
    <w:multiLevelType w:val="hybridMultilevel"/>
    <w:tmpl w:val="8D3464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63FC0A4B"/>
    <w:multiLevelType w:val="hybridMultilevel"/>
    <w:tmpl w:val="231C5DB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6DF81C9C"/>
    <w:multiLevelType w:val="hybridMultilevel"/>
    <w:tmpl w:val="70AA89B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6FF72B32"/>
    <w:multiLevelType w:val="hybridMultilevel"/>
    <w:tmpl w:val="D014447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71051FA8"/>
    <w:multiLevelType w:val="hybridMultilevel"/>
    <w:tmpl w:val="9014D72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71B509F3"/>
    <w:multiLevelType w:val="hybridMultilevel"/>
    <w:tmpl w:val="37DE8C80"/>
    <w:lvl w:ilvl="0" w:tplc="0426000F">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78A52665"/>
    <w:multiLevelType w:val="hybridMultilevel"/>
    <w:tmpl w:val="27648A8C"/>
    <w:lvl w:ilvl="0" w:tplc="314A531E">
      <w:start w:val="1"/>
      <w:numFmt w:val="decimal"/>
      <w:lvlText w:val="%1"/>
      <w:lvlJc w:val="left"/>
      <w:pPr>
        <w:ind w:left="780" w:hanging="360"/>
      </w:pPr>
      <w:rPr>
        <w:rFonts w:hint="default"/>
      </w:r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27" w15:restartNumberingAfterBreak="0">
    <w:nsid w:val="79046A13"/>
    <w:multiLevelType w:val="hybridMultilevel"/>
    <w:tmpl w:val="4112BC66"/>
    <w:lvl w:ilvl="0" w:tplc="DBD03AC6">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7CA80E93"/>
    <w:multiLevelType w:val="hybridMultilevel"/>
    <w:tmpl w:val="5D4E15D6"/>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7EDC14FF"/>
    <w:multiLevelType w:val="hybridMultilevel"/>
    <w:tmpl w:val="50E6104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
  </w:num>
  <w:num w:numId="2">
    <w:abstractNumId w:val="17"/>
  </w:num>
  <w:num w:numId="3">
    <w:abstractNumId w:val="27"/>
  </w:num>
  <w:num w:numId="4">
    <w:abstractNumId w:val="26"/>
  </w:num>
  <w:num w:numId="5">
    <w:abstractNumId w:val="14"/>
  </w:num>
  <w:num w:numId="6">
    <w:abstractNumId w:val="5"/>
  </w:num>
  <w:num w:numId="7">
    <w:abstractNumId w:val="1"/>
  </w:num>
  <w:num w:numId="8">
    <w:abstractNumId w:val="12"/>
  </w:num>
  <w:num w:numId="9">
    <w:abstractNumId w:val="29"/>
  </w:num>
  <w:num w:numId="10">
    <w:abstractNumId w:val="10"/>
  </w:num>
  <w:num w:numId="11">
    <w:abstractNumId w:val="19"/>
  </w:num>
  <w:num w:numId="12">
    <w:abstractNumId w:val="0"/>
  </w:num>
  <w:num w:numId="13">
    <w:abstractNumId w:val="22"/>
  </w:num>
  <w:num w:numId="14">
    <w:abstractNumId w:val="21"/>
  </w:num>
  <w:num w:numId="15">
    <w:abstractNumId w:val="6"/>
  </w:num>
  <w:num w:numId="16">
    <w:abstractNumId w:val="9"/>
  </w:num>
  <w:num w:numId="17">
    <w:abstractNumId w:val="4"/>
  </w:num>
  <w:num w:numId="18">
    <w:abstractNumId w:val="18"/>
  </w:num>
  <w:num w:numId="19">
    <w:abstractNumId w:val="13"/>
  </w:num>
  <w:num w:numId="20">
    <w:abstractNumId w:val="3"/>
  </w:num>
  <w:num w:numId="21">
    <w:abstractNumId w:val="16"/>
  </w:num>
  <w:num w:numId="22">
    <w:abstractNumId w:val="24"/>
  </w:num>
  <w:num w:numId="23">
    <w:abstractNumId w:val="15"/>
  </w:num>
  <w:num w:numId="24">
    <w:abstractNumId w:val="23"/>
  </w:num>
  <w:num w:numId="25">
    <w:abstractNumId w:val="8"/>
  </w:num>
  <w:num w:numId="26">
    <w:abstractNumId w:val="20"/>
  </w:num>
  <w:num w:numId="27">
    <w:abstractNumId w:val="28"/>
  </w:num>
  <w:num w:numId="28">
    <w:abstractNumId w:val="25"/>
  </w:num>
  <w:num w:numId="29">
    <w:abstractNumId w:val="7"/>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93E"/>
    <w:rsid w:val="000026BB"/>
    <w:rsid w:val="000038F9"/>
    <w:rsid w:val="00007B7F"/>
    <w:rsid w:val="00010738"/>
    <w:rsid w:val="00012EA6"/>
    <w:rsid w:val="00013CF9"/>
    <w:rsid w:val="00021847"/>
    <w:rsid w:val="000241C3"/>
    <w:rsid w:val="00024A26"/>
    <w:rsid w:val="00025B3C"/>
    <w:rsid w:val="000308C6"/>
    <w:rsid w:val="0003118F"/>
    <w:rsid w:val="00051FC8"/>
    <w:rsid w:val="000673D0"/>
    <w:rsid w:val="0007718A"/>
    <w:rsid w:val="00095D1A"/>
    <w:rsid w:val="000A0DF3"/>
    <w:rsid w:val="000B0690"/>
    <w:rsid w:val="000B1E31"/>
    <w:rsid w:val="000B24F0"/>
    <w:rsid w:val="000C0AF5"/>
    <w:rsid w:val="000C16EB"/>
    <w:rsid w:val="000C53CA"/>
    <w:rsid w:val="000D0992"/>
    <w:rsid w:val="000D0B2B"/>
    <w:rsid w:val="000D3874"/>
    <w:rsid w:val="000D5779"/>
    <w:rsid w:val="000D72F2"/>
    <w:rsid w:val="000E0AE2"/>
    <w:rsid w:val="000E6D73"/>
    <w:rsid w:val="000E78E8"/>
    <w:rsid w:val="000F10F2"/>
    <w:rsid w:val="000F3C5F"/>
    <w:rsid w:val="000F5299"/>
    <w:rsid w:val="000F61D1"/>
    <w:rsid w:val="001020AE"/>
    <w:rsid w:val="001031E6"/>
    <w:rsid w:val="0011077F"/>
    <w:rsid w:val="00112D9E"/>
    <w:rsid w:val="00116B60"/>
    <w:rsid w:val="0013327D"/>
    <w:rsid w:val="001370D4"/>
    <w:rsid w:val="001373EC"/>
    <w:rsid w:val="00137789"/>
    <w:rsid w:val="0014199C"/>
    <w:rsid w:val="00141FAD"/>
    <w:rsid w:val="0015069B"/>
    <w:rsid w:val="00172240"/>
    <w:rsid w:val="00172920"/>
    <w:rsid w:val="00173BBF"/>
    <w:rsid w:val="00174B4D"/>
    <w:rsid w:val="00176CAF"/>
    <w:rsid w:val="001842A5"/>
    <w:rsid w:val="00191A6B"/>
    <w:rsid w:val="00193ACB"/>
    <w:rsid w:val="00195686"/>
    <w:rsid w:val="001958E0"/>
    <w:rsid w:val="00197834"/>
    <w:rsid w:val="001A093B"/>
    <w:rsid w:val="001A1B88"/>
    <w:rsid w:val="001A682C"/>
    <w:rsid w:val="001B1176"/>
    <w:rsid w:val="001B161F"/>
    <w:rsid w:val="001B7A59"/>
    <w:rsid w:val="001C67FE"/>
    <w:rsid w:val="001D44D7"/>
    <w:rsid w:val="001D612A"/>
    <w:rsid w:val="001E17CA"/>
    <w:rsid w:val="001E3CD8"/>
    <w:rsid w:val="00200CE6"/>
    <w:rsid w:val="0021326A"/>
    <w:rsid w:val="00226BDD"/>
    <w:rsid w:val="00230940"/>
    <w:rsid w:val="00232450"/>
    <w:rsid w:val="002335ED"/>
    <w:rsid w:val="00241636"/>
    <w:rsid w:val="00242720"/>
    <w:rsid w:val="00243232"/>
    <w:rsid w:val="00246492"/>
    <w:rsid w:val="002539E2"/>
    <w:rsid w:val="00260776"/>
    <w:rsid w:val="002673B7"/>
    <w:rsid w:val="00270892"/>
    <w:rsid w:val="00272E8B"/>
    <w:rsid w:val="002738DC"/>
    <w:rsid w:val="00277571"/>
    <w:rsid w:val="0028082A"/>
    <w:rsid w:val="00280D5E"/>
    <w:rsid w:val="002830FF"/>
    <w:rsid w:val="00286F4E"/>
    <w:rsid w:val="002905A1"/>
    <w:rsid w:val="002A0076"/>
    <w:rsid w:val="002B0172"/>
    <w:rsid w:val="002B28A9"/>
    <w:rsid w:val="002B53C7"/>
    <w:rsid w:val="002B541E"/>
    <w:rsid w:val="002C030D"/>
    <w:rsid w:val="002C242F"/>
    <w:rsid w:val="002D47EC"/>
    <w:rsid w:val="002D6FFE"/>
    <w:rsid w:val="002D75E5"/>
    <w:rsid w:val="002E3449"/>
    <w:rsid w:val="002E7FEF"/>
    <w:rsid w:val="002F5085"/>
    <w:rsid w:val="002F7216"/>
    <w:rsid w:val="00311B76"/>
    <w:rsid w:val="00313CA2"/>
    <w:rsid w:val="0031636A"/>
    <w:rsid w:val="0032472A"/>
    <w:rsid w:val="00327F27"/>
    <w:rsid w:val="0033327E"/>
    <w:rsid w:val="0034155F"/>
    <w:rsid w:val="00342A8B"/>
    <w:rsid w:val="003444AF"/>
    <w:rsid w:val="00344CC8"/>
    <w:rsid w:val="00352323"/>
    <w:rsid w:val="00362F6B"/>
    <w:rsid w:val="00364D9A"/>
    <w:rsid w:val="00367159"/>
    <w:rsid w:val="00373BA8"/>
    <w:rsid w:val="00375C5C"/>
    <w:rsid w:val="00377BA3"/>
    <w:rsid w:val="00380988"/>
    <w:rsid w:val="0038349B"/>
    <w:rsid w:val="00383875"/>
    <w:rsid w:val="003878A4"/>
    <w:rsid w:val="00387D80"/>
    <w:rsid w:val="00387F99"/>
    <w:rsid w:val="00393FC1"/>
    <w:rsid w:val="003A5FEF"/>
    <w:rsid w:val="003A6C20"/>
    <w:rsid w:val="003A7113"/>
    <w:rsid w:val="003A7177"/>
    <w:rsid w:val="003B05CB"/>
    <w:rsid w:val="003B0E92"/>
    <w:rsid w:val="003C26DD"/>
    <w:rsid w:val="003C5E59"/>
    <w:rsid w:val="003C6B7D"/>
    <w:rsid w:val="003E41E3"/>
    <w:rsid w:val="003F0D10"/>
    <w:rsid w:val="00405420"/>
    <w:rsid w:val="004067A4"/>
    <w:rsid w:val="00407785"/>
    <w:rsid w:val="0041184A"/>
    <w:rsid w:val="0041535E"/>
    <w:rsid w:val="004210E6"/>
    <w:rsid w:val="00425A9C"/>
    <w:rsid w:val="004312FC"/>
    <w:rsid w:val="00443C84"/>
    <w:rsid w:val="0045240B"/>
    <w:rsid w:val="0045465A"/>
    <w:rsid w:val="00455ADE"/>
    <w:rsid w:val="00457C8A"/>
    <w:rsid w:val="004617C1"/>
    <w:rsid w:val="004635FC"/>
    <w:rsid w:val="00463ABA"/>
    <w:rsid w:val="004644BB"/>
    <w:rsid w:val="004736C9"/>
    <w:rsid w:val="00473B10"/>
    <w:rsid w:val="0048785D"/>
    <w:rsid w:val="00492314"/>
    <w:rsid w:val="00492370"/>
    <w:rsid w:val="004A15AD"/>
    <w:rsid w:val="004A35C9"/>
    <w:rsid w:val="004B0389"/>
    <w:rsid w:val="004B1058"/>
    <w:rsid w:val="004B3DB8"/>
    <w:rsid w:val="004B6E24"/>
    <w:rsid w:val="004B7036"/>
    <w:rsid w:val="004C0E6D"/>
    <w:rsid w:val="004D3CA1"/>
    <w:rsid w:val="004E48AD"/>
    <w:rsid w:val="004F01DA"/>
    <w:rsid w:val="00502940"/>
    <w:rsid w:val="00502B4E"/>
    <w:rsid w:val="005030F6"/>
    <w:rsid w:val="00503151"/>
    <w:rsid w:val="00504C9F"/>
    <w:rsid w:val="00506E1A"/>
    <w:rsid w:val="0050704C"/>
    <w:rsid w:val="00510E04"/>
    <w:rsid w:val="00512105"/>
    <w:rsid w:val="00514DD2"/>
    <w:rsid w:val="00515D45"/>
    <w:rsid w:val="005313CC"/>
    <w:rsid w:val="005319E6"/>
    <w:rsid w:val="00531F05"/>
    <w:rsid w:val="005324D2"/>
    <w:rsid w:val="005425AC"/>
    <w:rsid w:val="00542724"/>
    <w:rsid w:val="00544B9F"/>
    <w:rsid w:val="0054701E"/>
    <w:rsid w:val="00551FC8"/>
    <w:rsid w:val="00556437"/>
    <w:rsid w:val="0056062E"/>
    <w:rsid w:val="005621D5"/>
    <w:rsid w:val="00562CC4"/>
    <w:rsid w:val="00564D1B"/>
    <w:rsid w:val="00573E9C"/>
    <w:rsid w:val="005813E3"/>
    <w:rsid w:val="005A0A9C"/>
    <w:rsid w:val="005A2125"/>
    <w:rsid w:val="005A2766"/>
    <w:rsid w:val="005B0D73"/>
    <w:rsid w:val="005B3024"/>
    <w:rsid w:val="005C431D"/>
    <w:rsid w:val="005C77C6"/>
    <w:rsid w:val="005D350E"/>
    <w:rsid w:val="005D4DDA"/>
    <w:rsid w:val="005D75C2"/>
    <w:rsid w:val="005F63CC"/>
    <w:rsid w:val="00605D44"/>
    <w:rsid w:val="00607B5C"/>
    <w:rsid w:val="00612F6F"/>
    <w:rsid w:val="00615418"/>
    <w:rsid w:val="0061584F"/>
    <w:rsid w:val="00616BCD"/>
    <w:rsid w:val="006232A7"/>
    <w:rsid w:val="00625675"/>
    <w:rsid w:val="006260E2"/>
    <w:rsid w:val="00626469"/>
    <w:rsid w:val="00626757"/>
    <w:rsid w:val="00636CD9"/>
    <w:rsid w:val="00637DC6"/>
    <w:rsid w:val="00637F03"/>
    <w:rsid w:val="0064167F"/>
    <w:rsid w:val="00650E6B"/>
    <w:rsid w:val="00662BD0"/>
    <w:rsid w:val="00674EAB"/>
    <w:rsid w:val="00676158"/>
    <w:rsid w:val="006829C5"/>
    <w:rsid w:val="00695841"/>
    <w:rsid w:val="00696496"/>
    <w:rsid w:val="00697F6F"/>
    <w:rsid w:val="00697FD1"/>
    <w:rsid w:val="006B7336"/>
    <w:rsid w:val="006C1C8F"/>
    <w:rsid w:val="006D7D5D"/>
    <w:rsid w:val="006E0E7D"/>
    <w:rsid w:val="006F4927"/>
    <w:rsid w:val="00701772"/>
    <w:rsid w:val="0070323E"/>
    <w:rsid w:val="00703A56"/>
    <w:rsid w:val="00703FEB"/>
    <w:rsid w:val="0070547D"/>
    <w:rsid w:val="00705600"/>
    <w:rsid w:val="007151E0"/>
    <w:rsid w:val="00715D14"/>
    <w:rsid w:val="00716738"/>
    <w:rsid w:val="007168BA"/>
    <w:rsid w:val="00717DDF"/>
    <w:rsid w:val="007230CD"/>
    <w:rsid w:val="007270D1"/>
    <w:rsid w:val="00735972"/>
    <w:rsid w:val="00740FE9"/>
    <w:rsid w:val="0074257F"/>
    <w:rsid w:val="00742944"/>
    <w:rsid w:val="00742A9E"/>
    <w:rsid w:val="00745C11"/>
    <w:rsid w:val="00747A02"/>
    <w:rsid w:val="00751E12"/>
    <w:rsid w:val="007615FA"/>
    <w:rsid w:val="00763936"/>
    <w:rsid w:val="007644AF"/>
    <w:rsid w:val="00770D9D"/>
    <w:rsid w:val="00777736"/>
    <w:rsid w:val="00777FD3"/>
    <w:rsid w:val="00780D9A"/>
    <w:rsid w:val="007835C4"/>
    <w:rsid w:val="00790FB4"/>
    <w:rsid w:val="00791477"/>
    <w:rsid w:val="00791CD4"/>
    <w:rsid w:val="007929AB"/>
    <w:rsid w:val="007A3B49"/>
    <w:rsid w:val="007B0647"/>
    <w:rsid w:val="007B325C"/>
    <w:rsid w:val="007B3CE7"/>
    <w:rsid w:val="007C62DE"/>
    <w:rsid w:val="007C6510"/>
    <w:rsid w:val="007C71F2"/>
    <w:rsid w:val="007D0840"/>
    <w:rsid w:val="007D484A"/>
    <w:rsid w:val="007D72D7"/>
    <w:rsid w:val="007E56E9"/>
    <w:rsid w:val="007F0914"/>
    <w:rsid w:val="007F396A"/>
    <w:rsid w:val="007F4A94"/>
    <w:rsid w:val="007F5391"/>
    <w:rsid w:val="007F58EE"/>
    <w:rsid w:val="00802F92"/>
    <w:rsid w:val="008030CA"/>
    <w:rsid w:val="00804F63"/>
    <w:rsid w:val="00820343"/>
    <w:rsid w:val="00822034"/>
    <w:rsid w:val="00827D83"/>
    <w:rsid w:val="008434E5"/>
    <w:rsid w:val="00853C58"/>
    <w:rsid w:val="00855E7B"/>
    <w:rsid w:val="00864FDF"/>
    <w:rsid w:val="00871D57"/>
    <w:rsid w:val="0087281B"/>
    <w:rsid w:val="00880C3F"/>
    <w:rsid w:val="00882ADB"/>
    <w:rsid w:val="008835D5"/>
    <w:rsid w:val="00883E08"/>
    <w:rsid w:val="00887A48"/>
    <w:rsid w:val="008930A2"/>
    <w:rsid w:val="00893E6B"/>
    <w:rsid w:val="008A25AD"/>
    <w:rsid w:val="008B5070"/>
    <w:rsid w:val="008B57FB"/>
    <w:rsid w:val="008B6767"/>
    <w:rsid w:val="008C022F"/>
    <w:rsid w:val="008C20E9"/>
    <w:rsid w:val="008C41D0"/>
    <w:rsid w:val="008D0DEF"/>
    <w:rsid w:val="008E1C89"/>
    <w:rsid w:val="008E2DD6"/>
    <w:rsid w:val="008F2672"/>
    <w:rsid w:val="008F2ABF"/>
    <w:rsid w:val="008F5324"/>
    <w:rsid w:val="00900A17"/>
    <w:rsid w:val="00903F32"/>
    <w:rsid w:val="00911639"/>
    <w:rsid w:val="00913A23"/>
    <w:rsid w:val="00916E78"/>
    <w:rsid w:val="00920511"/>
    <w:rsid w:val="00952742"/>
    <w:rsid w:val="00957E36"/>
    <w:rsid w:val="00960D69"/>
    <w:rsid w:val="00964410"/>
    <w:rsid w:val="009730F3"/>
    <w:rsid w:val="009816BC"/>
    <w:rsid w:val="00983C44"/>
    <w:rsid w:val="00991048"/>
    <w:rsid w:val="0099513C"/>
    <w:rsid w:val="009A3516"/>
    <w:rsid w:val="009A6319"/>
    <w:rsid w:val="009B2E44"/>
    <w:rsid w:val="009B4B02"/>
    <w:rsid w:val="009C25E7"/>
    <w:rsid w:val="009D5D9E"/>
    <w:rsid w:val="009D5DD7"/>
    <w:rsid w:val="009D5FCA"/>
    <w:rsid w:val="009E144E"/>
    <w:rsid w:val="009E6358"/>
    <w:rsid w:val="009F3ECA"/>
    <w:rsid w:val="009F57AD"/>
    <w:rsid w:val="00A03D6D"/>
    <w:rsid w:val="00A07C9D"/>
    <w:rsid w:val="00A11EAB"/>
    <w:rsid w:val="00A17D8E"/>
    <w:rsid w:val="00A21C7B"/>
    <w:rsid w:val="00A234A8"/>
    <w:rsid w:val="00A23F61"/>
    <w:rsid w:val="00A26CC2"/>
    <w:rsid w:val="00A31A50"/>
    <w:rsid w:val="00A37AF8"/>
    <w:rsid w:val="00A472B5"/>
    <w:rsid w:val="00A520E9"/>
    <w:rsid w:val="00A5366D"/>
    <w:rsid w:val="00A56D1A"/>
    <w:rsid w:val="00A60A9C"/>
    <w:rsid w:val="00A65B46"/>
    <w:rsid w:val="00A818F3"/>
    <w:rsid w:val="00A834FA"/>
    <w:rsid w:val="00A84930"/>
    <w:rsid w:val="00AA0255"/>
    <w:rsid w:val="00AA2F71"/>
    <w:rsid w:val="00AA7BE0"/>
    <w:rsid w:val="00AA7C0D"/>
    <w:rsid w:val="00AA7EE6"/>
    <w:rsid w:val="00AB0680"/>
    <w:rsid w:val="00AB3673"/>
    <w:rsid w:val="00AB370E"/>
    <w:rsid w:val="00AB3B15"/>
    <w:rsid w:val="00AC5F19"/>
    <w:rsid w:val="00AD5C32"/>
    <w:rsid w:val="00AD5EFE"/>
    <w:rsid w:val="00AE5422"/>
    <w:rsid w:val="00AE7773"/>
    <w:rsid w:val="00AF0FA9"/>
    <w:rsid w:val="00AF176C"/>
    <w:rsid w:val="00AF363E"/>
    <w:rsid w:val="00AF733E"/>
    <w:rsid w:val="00B014D5"/>
    <w:rsid w:val="00B043C2"/>
    <w:rsid w:val="00B14C9C"/>
    <w:rsid w:val="00B16F6E"/>
    <w:rsid w:val="00B22D70"/>
    <w:rsid w:val="00B269FB"/>
    <w:rsid w:val="00B365B4"/>
    <w:rsid w:val="00B41D58"/>
    <w:rsid w:val="00B42702"/>
    <w:rsid w:val="00B4505F"/>
    <w:rsid w:val="00B676FB"/>
    <w:rsid w:val="00B70A77"/>
    <w:rsid w:val="00B873CE"/>
    <w:rsid w:val="00B93568"/>
    <w:rsid w:val="00B94719"/>
    <w:rsid w:val="00B94DE4"/>
    <w:rsid w:val="00BA2128"/>
    <w:rsid w:val="00BB341E"/>
    <w:rsid w:val="00BB399D"/>
    <w:rsid w:val="00BB6B57"/>
    <w:rsid w:val="00BB6BBC"/>
    <w:rsid w:val="00BB7038"/>
    <w:rsid w:val="00BC025B"/>
    <w:rsid w:val="00BC1513"/>
    <w:rsid w:val="00BC24D5"/>
    <w:rsid w:val="00BC752C"/>
    <w:rsid w:val="00BE0E0B"/>
    <w:rsid w:val="00BE0EAD"/>
    <w:rsid w:val="00BE7335"/>
    <w:rsid w:val="00BE7D07"/>
    <w:rsid w:val="00BF0C6F"/>
    <w:rsid w:val="00BF2EFD"/>
    <w:rsid w:val="00C02006"/>
    <w:rsid w:val="00C1041F"/>
    <w:rsid w:val="00C112F6"/>
    <w:rsid w:val="00C214A7"/>
    <w:rsid w:val="00C24A3D"/>
    <w:rsid w:val="00C32EF6"/>
    <w:rsid w:val="00C35F0D"/>
    <w:rsid w:val="00C404DE"/>
    <w:rsid w:val="00C46EC9"/>
    <w:rsid w:val="00C46FDC"/>
    <w:rsid w:val="00C472D6"/>
    <w:rsid w:val="00C50166"/>
    <w:rsid w:val="00C52B7D"/>
    <w:rsid w:val="00C52BA9"/>
    <w:rsid w:val="00C54097"/>
    <w:rsid w:val="00C54C80"/>
    <w:rsid w:val="00C54F13"/>
    <w:rsid w:val="00C57D28"/>
    <w:rsid w:val="00C60AFB"/>
    <w:rsid w:val="00C67D9A"/>
    <w:rsid w:val="00C71E36"/>
    <w:rsid w:val="00C73C32"/>
    <w:rsid w:val="00C75CC0"/>
    <w:rsid w:val="00C768B7"/>
    <w:rsid w:val="00C82A54"/>
    <w:rsid w:val="00C82E85"/>
    <w:rsid w:val="00C83BC2"/>
    <w:rsid w:val="00C83F9C"/>
    <w:rsid w:val="00C85287"/>
    <w:rsid w:val="00C92C75"/>
    <w:rsid w:val="00CA1ACB"/>
    <w:rsid w:val="00CA215B"/>
    <w:rsid w:val="00CA4244"/>
    <w:rsid w:val="00CA52DA"/>
    <w:rsid w:val="00CA6457"/>
    <w:rsid w:val="00CB1F77"/>
    <w:rsid w:val="00CB3A8F"/>
    <w:rsid w:val="00CB3D6D"/>
    <w:rsid w:val="00CB464A"/>
    <w:rsid w:val="00CB57A5"/>
    <w:rsid w:val="00CB5B46"/>
    <w:rsid w:val="00CC3661"/>
    <w:rsid w:val="00CD11FC"/>
    <w:rsid w:val="00CD14C4"/>
    <w:rsid w:val="00CD2DB9"/>
    <w:rsid w:val="00CD576A"/>
    <w:rsid w:val="00CD5777"/>
    <w:rsid w:val="00CD6BBF"/>
    <w:rsid w:val="00CD7797"/>
    <w:rsid w:val="00CE6B37"/>
    <w:rsid w:val="00CF0A8F"/>
    <w:rsid w:val="00CF1931"/>
    <w:rsid w:val="00CF4A6C"/>
    <w:rsid w:val="00D144E3"/>
    <w:rsid w:val="00D20B1F"/>
    <w:rsid w:val="00D249A2"/>
    <w:rsid w:val="00D30683"/>
    <w:rsid w:val="00D3214A"/>
    <w:rsid w:val="00D33230"/>
    <w:rsid w:val="00D40A85"/>
    <w:rsid w:val="00D569B1"/>
    <w:rsid w:val="00D63C23"/>
    <w:rsid w:val="00D80A02"/>
    <w:rsid w:val="00DA06E3"/>
    <w:rsid w:val="00DA09D3"/>
    <w:rsid w:val="00DA126E"/>
    <w:rsid w:val="00DA45D4"/>
    <w:rsid w:val="00DA5FF9"/>
    <w:rsid w:val="00DB4977"/>
    <w:rsid w:val="00DC3F88"/>
    <w:rsid w:val="00DC47BF"/>
    <w:rsid w:val="00DC63CA"/>
    <w:rsid w:val="00DD02B0"/>
    <w:rsid w:val="00DD0A6C"/>
    <w:rsid w:val="00DD306B"/>
    <w:rsid w:val="00E011CF"/>
    <w:rsid w:val="00E019D4"/>
    <w:rsid w:val="00E02109"/>
    <w:rsid w:val="00E044AF"/>
    <w:rsid w:val="00E077E9"/>
    <w:rsid w:val="00E1344E"/>
    <w:rsid w:val="00E13735"/>
    <w:rsid w:val="00E169B7"/>
    <w:rsid w:val="00E2074C"/>
    <w:rsid w:val="00E225EE"/>
    <w:rsid w:val="00E25164"/>
    <w:rsid w:val="00E26A9F"/>
    <w:rsid w:val="00E3407D"/>
    <w:rsid w:val="00E36452"/>
    <w:rsid w:val="00E46DF0"/>
    <w:rsid w:val="00E52D96"/>
    <w:rsid w:val="00E548A1"/>
    <w:rsid w:val="00E63FF7"/>
    <w:rsid w:val="00E7197D"/>
    <w:rsid w:val="00E758F0"/>
    <w:rsid w:val="00E820AC"/>
    <w:rsid w:val="00E836BC"/>
    <w:rsid w:val="00E8459C"/>
    <w:rsid w:val="00E877F8"/>
    <w:rsid w:val="00E909C0"/>
    <w:rsid w:val="00E92520"/>
    <w:rsid w:val="00E9288D"/>
    <w:rsid w:val="00E94152"/>
    <w:rsid w:val="00E941AF"/>
    <w:rsid w:val="00E941E5"/>
    <w:rsid w:val="00EA0987"/>
    <w:rsid w:val="00EA4BF9"/>
    <w:rsid w:val="00EB4EC6"/>
    <w:rsid w:val="00EB6F85"/>
    <w:rsid w:val="00EC3AA5"/>
    <w:rsid w:val="00EC5CC9"/>
    <w:rsid w:val="00EC67E8"/>
    <w:rsid w:val="00EC7E32"/>
    <w:rsid w:val="00ED435D"/>
    <w:rsid w:val="00EE093E"/>
    <w:rsid w:val="00EE1472"/>
    <w:rsid w:val="00EE1FF6"/>
    <w:rsid w:val="00EF5F69"/>
    <w:rsid w:val="00EF7313"/>
    <w:rsid w:val="00EF7B9A"/>
    <w:rsid w:val="00F07EE3"/>
    <w:rsid w:val="00F1147D"/>
    <w:rsid w:val="00F137A3"/>
    <w:rsid w:val="00F1422E"/>
    <w:rsid w:val="00F15204"/>
    <w:rsid w:val="00F21644"/>
    <w:rsid w:val="00F21B54"/>
    <w:rsid w:val="00F21C22"/>
    <w:rsid w:val="00F2275B"/>
    <w:rsid w:val="00F3582C"/>
    <w:rsid w:val="00F46735"/>
    <w:rsid w:val="00F50D77"/>
    <w:rsid w:val="00F537E7"/>
    <w:rsid w:val="00F67521"/>
    <w:rsid w:val="00F67633"/>
    <w:rsid w:val="00F67F07"/>
    <w:rsid w:val="00F728E9"/>
    <w:rsid w:val="00F73FA3"/>
    <w:rsid w:val="00F748E4"/>
    <w:rsid w:val="00F77C97"/>
    <w:rsid w:val="00F811EF"/>
    <w:rsid w:val="00F85A99"/>
    <w:rsid w:val="00F85AA1"/>
    <w:rsid w:val="00F85AA5"/>
    <w:rsid w:val="00F912C4"/>
    <w:rsid w:val="00FA24B6"/>
    <w:rsid w:val="00FA7A59"/>
    <w:rsid w:val="00FB631A"/>
    <w:rsid w:val="00FB7532"/>
    <w:rsid w:val="00FC3AF1"/>
    <w:rsid w:val="00FC43F6"/>
    <w:rsid w:val="00FD0E64"/>
    <w:rsid w:val="00FE0067"/>
    <w:rsid w:val="00FE3733"/>
    <w:rsid w:val="00FE4DD9"/>
    <w:rsid w:val="00FE7128"/>
    <w:rsid w:val="00FF525D"/>
    <w:rsid w:val="00FF6B84"/>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93D32"/>
  <w15:docId w15:val="{8E2022B3-1275-4058-BCE6-76D33F22D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11FC"/>
    <w:pPr>
      <w:tabs>
        <w:tab w:val="center" w:pos="4153"/>
        <w:tab w:val="right" w:pos="8306"/>
      </w:tabs>
      <w:spacing w:after="0" w:line="240" w:lineRule="auto"/>
    </w:pPr>
  </w:style>
  <w:style w:type="character" w:customStyle="1" w:styleId="HeaderChar">
    <w:name w:val="Header Char"/>
    <w:basedOn w:val="DefaultParagraphFont"/>
    <w:link w:val="Header"/>
    <w:uiPriority w:val="99"/>
    <w:rsid w:val="00CD11FC"/>
  </w:style>
  <w:style w:type="paragraph" w:styleId="Footer">
    <w:name w:val="footer"/>
    <w:basedOn w:val="Normal"/>
    <w:link w:val="FooterChar"/>
    <w:uiPriority w:val="99"/>
    <w:unhideWhenUsed/>
    <w:rsid w:val="00CD11FC"/>
    <w:pPr>
      <w:tabs>
        <w:tab w:val="center" w:pos="4153"/>
        <w:tab w:val="right" w:pos="8306"/>
      </w:tabs>
      <w:spacing w:after="0" w:line="240" w:lineRule="auto"/>
    </w:pPr>
  </w:style>
  <w:style w:type="character" w:customStyle="1" w:styleId="FooterChar">
    <w:name w:val="Footer Char"/>
    <w:basedOn w:val="DefaultParagraphFont"/>
    <w:link w:val="Footer"/>
    <w:uiPriority w:val="99"/>
    <w:rsid w:val="00CD11FC"/>
  </w:style>
  <w:style w:type="paragraph" w:styleId="BalloonText">
    <w:name w:val="Balloon Text"/>
    <w:basedOn w:val="Normal"/>
    <w:link w:val="BalloonTextChar"/>
    <w:uiPriority w:val="99"/>
    <w:semiHidden/>
    <w:unhideWhenUsed/>
    <w:rsid w:val="00CD14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14C4"/>
    <w:rPr>
      <w:rFonts w:ascii="Tahoma" w:hAnsi="Tahoma" w:cs="Tahoma"/>
      <w:sz w:val="16"/>
      <w:szCs w:val="16"/>
    </w:rPr>
  </w:style>
  <w:style w:type="paragraph" w:styleId="ListParagraph">
    <w:name w:val="List Paragraph"/>
    <w:basedOn w:val="Normal"/>
    <w:uiPriority w:val="34"/>
    <w:qFormat/>
    <w:rsid w:val="008B6767"/>
    <w:pPr>
      <w:ind w:left="720"/>
      <w:contextualSpacing/>
    </w:pPr>
  </w:style>
  <w:style w:type="table" w:styleId="TableGrid">
    <w:name w:val="Table Grid"/>
    <w:basedOn w:val="TableNormal"/>
    <w:uiPriority w:val="59"/>
    <w:rsid w:val="00272E8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E1344E"/>
    <w:rPr>
      <w:color w:val="0000FF" w:themeColor="hyperlink"/>
      <w:u w:val="single"/>
    </w:rPr>
  </w:style>
  <w:style w:type="paragraph" w:styleId="FootnoteText">
    <w:name w:val="footnote text"/>
    <w:basedOn w:val="Normal"/>
    <w:link w:val="FootnoteTextChar"/>
    <w:uiPriority w:val="99"/>
    <w:semiHidden/>
    <w:unhideWhenUsed/>
    <w:rsid w:val="0041535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1535E"/>
    <w:rPr>
      <w:sz w:val="20"/>
      <w:szCs w:val="20"/>
    </w:rPr>
  </w:style>
  <w:style w:type="character" w:styleId="FootnoteReference">
    <w:name w:val="footnote reference"/>
    <w:basedOn w:val="DefaultParagraphFont"/>
    <w:uiPriority w:val="99"/>
    <w:semiHidden/>
    <w:unhideWhenUsed/>
    <w:rsid w:val="0041535E"/>
    <w:rPr>
      <w:vertAlign w:val="superscript"/>
    </w:rPr>
  </w:style>
  <w:style w:type="character" w:styleId="FollowedHyperlink">
    <w:name w:val="FollowedHyperlink"/>
    <w:basedOn w:val="DefaultParagraphFont"/>
    <w:uiPriority w:val="99"/>
    <w:semiHidden/>
    <w:unhideWhenUsed/>
    <w:rsid w:val="001D44D7"/>
    <w:rPr>
      <w:color w:val="800080" w:themeColor="followedHyperlink"/>
      <w:u w:val="single"/>
    </w:rPr>
  </w:style>
  <w:style w:type="character" w:customStyle="1" w:styleId="st">
    <w:name w:val="st"/>
    <w:basedOn w:val="DefaultParagraphFont"/>
    <w:rsid w:val="00AA7EE6"/>
  </w:style>
  <w:style w:type="paragraph" w:styleId="EndnoteText">
    <w:name w:val="endnote text"/>
    <w:basedOn w:val="Normal"/>
    <w:link w:val="EndnoteTextChar"/>
    <w:uiPriority w:val="99"/>
    <w:unhideWhenUsed/>
    <w:rsid w:val="00790FB4"/>
    <w:pPr>
      <w:spacing w:after="0" w:line="240" w:lineRule="auto"/>
    </w:pPr>
    <w:rPr>
      <w:sz w:val="20"/>
      <w:szCs w:val="20"/>
    </w:rPr>
  </w:style>
  <w:style w:type="character" w:customStyle="1" w:styleId="EndnoteTextChar">
    <w:name w:val="Endnote Text Char"/>
    <w:basedOn w:val="DefaultParagraphFont"/>
    <w:link w:val="EndnoteText"/>
    <w:uiPriority w:val="99"/>
    <w:rsid w:val="00790FB4"/>
    <w:rPr>
      <w:sz w:val="20"/>
      <w:szCs w:val="20"/>
    </w:rPr>
  </w:style>
  <w:style w:type="character" w:styleId="EndnoteReference">
    <w:name w:val="endnote reference"/>
    <w:basedOn w:val="DefaultParagraphFont"/>
    <w:uiPriority w:val="99"/>
    <w:semiHidden/>
    <w:unhideWhenUsed/>
    <w:rsid w:val="00790FB4"/>
    <w:rPr>
      <w:vertAlign w:val="superscript"/>
    </w:rPr>
  </w:style>
  <w:style w:type="character" w:styleId="CommentReference">
    <w:name w:val="annotation reference"/>
    <w:basedOn w:val="DefaultParagraphFont"/>
    <w:uiPriority w:val="99"/>
    <w:semiHidden/>
    <w:unhideWhenUsed/>
    <w:rsid w:val="00B873CE"/>
    <w:rPr>
      <w:sz w:val="16"/>
      <w:szCs w:val="16"/>
    </w:rPr>
  </w:style>
  <w:style w:type="paragraph" w:styleId="CommentText">
    <w:name w:val="annotation text"/>
    <w:basedOn w:val="Normal"/>
    <w:link w:val="CommentTextChar"/>
    <w:uiPriority w:val="99"/>
    <w:semiHidden/>
    <w:unhideWhenUsed/>
    <w:rsid w:val="00B873CE"/>
    <w:pPr>
      <w:spacing w:line="240" w:lineRule="auto"/>
    </w:pPr>
    <w:rPr>
      <w:sz w:val="20"/>
      <w:szCs w:val="20"/>
    </w:rPr>
  </w:style>
  <w:style w:type="character" w:customStyle="1" w:styleId="CommentTextChar">
    <w:name w:val="Comment Text Char"/>
    <w:basedOn w:val="DefaultParagraphFont"/>
    <w:link w:val="CommentText"/>
    <w:uiPriority w:val="99"/>
    <w:semiHidden/>
    <w:rsid w:val="00B873CE"/>
    <w:rPr>
      <w:sz w:val="20"/>
      <w:szCs w:val="20"/>
    </w:rPr>
  </w:style>
  <w:style w:type="paragraph" w:styleId="CommentSubject">
    <w:name w:val="annotation subject"/>
    <w:basedOn w:val="CommentText"/>
    <w:next w:val="CommentText"/>
    <w:link w:val="CommentSubjectChar"/>
    <w:uiPriority w:val="99"/>
    <w:semiHidden/>
    <w:unhideWhenUsed/>
    <w:rsid w:val="00B873CE"/>
    <w:rPr>
      <w:b/>
      <w:bCs/>
    </w:rPr>
  </w:style>
  <w:style w:type="character" w:customStyle="1" w:styleId="CommentSubjectChar">
    <w:name w:val="Comment Subject Char"/>
    <w:basedOn w:val="CommentTextChar"/>
    <w:link w:val="CommentSubject"/>
    <w:uiPriority w:val="99"/>
    <w:semiHidden/>
    <w:rsid w:val="00B873C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241489">
      <w:bodyDiv w:val="1"/>
      <w:marLeft w:val="0"/>
      <w:marRight w:val="0"/>
      <w:marTop w:val="0"/>
      <w:marBottom w:val="0"/>
      <w:divBdr>
        <w:top w:val="none" w:sz="0" w:space="0" w:color="auto"/>
        <w:left w:val="none" w:sz="0" w:space="0" w:color="auto"/>
        <w:bottom w:val="none" w:sz="0" w:space="0" w:color="auto"/>
        <w:right w:val="none" w:sz="0" w:space="0" w:color="auto"/>
      </w:divBdr>
      <w:divsChild>
        <w:div w:id="720329643">
          <w:marLeft w:val="0"/>
          <w:marRight w:val="0"/>
          <w:marTop w:val="0"/>
          <w:marBottom w:val="0"/>
          <w:divBdr>
            <w:top w:val="none" w:sz="0" w:space="0" w:color="auto"/>
            <w:left w:val="none" w:sz="0" w:space="0" w:color="auto"/>
            <w:bottom w:val="none" w:sz="0" w:space="0" w:color="auto"/>
            <w:right w:val="none" w:sz="0" w:space="0" w:color="auto"/>
          </w:divBdr>
        </w:div>
        <w:div w:id="1158611439">
          <w:marLeft w:val="0"/>
          <w:marRight w:val="0"/>
          <w:marTop w:val="0"/>
          <w:marBottom w:val="0"/>
          <w:divBdr>
            <w:top w:val="none" w:sz="0" w:space="0" w:color="auto"/>
            <w:left w:val="none" w:sz="0" w:space="0" w:color="auto"/>
            <w:bottom w:val="none" w:sz="0" w:space="0" w:color="auto"/>
            <w:right w:val="none" w:sz="0" w:space="0" w:color="auto"/>
          </w:divBdr>
        </w:div>
        <w:div w:id="1245451109">
          <w:marLeft w:val="0"/>
          <w:marRight w:val="0"/>
          <w:marTop w:val="0"/>
          <w:marBottom w:val="0"/>
          <w:divBdr>
            <w:top w:val="none" w:sz="0" w:space="0" w:color="auto"/>
            <w:left w:val="none" w:sz="0" w:space="0" w:color="auto"/>
            <w:bottom w:val="none" w:sz="0" w:space="0" w:color="auto"/>
            <w:right w:val="none" w:sz="0" w:space="0" w:color="auto"/>
          </w:divBdr>
        </w:div>
        <w:div w:id="1280840353">
          <w:marLeft w:val="0"/>
          <w:marRight w:val="0"/>
          <w:marTop w:val="0"/>
          <w:marBottom w:val="0"/>
          <w:divBdr>
            <w:top w:val="none" w:sz="0" w:space="0" w:color="auto"/>
            <w:left w:val="none" w:sz="0" w:space="0" w:color="auto"/>
            <w:bottom w:val="none" w:sz="0" w:space="0" w:color="auto"/>
            <w:right w:val="none" w:sz="0" w:space="0" w:color="auto"/>
          </w:divBdr>
        </w:div>
        <w:div w:id="1763060694">
          <w:marLeft w:val="0"/>
          <w:marRight w:val="0"/>
          <w:marTop w:val="0"/>
          <w:marBottom w:val="0"/>
          <w:divBdr>
            <w:top w:val="none" w:sz="0" w:space="0" w:color="auto"/>
            <w:left w:val="none" w:sz="0" w:space="0" w:color="auto"/>
            <w:bottom w:val="none" w:sz="0" w:space="0" w:color="auto"/>
            <w:right w:val="none" w:sz="0" w:space="0" w:color="auto"/>
          </w:divBdr>
        </w:div>
      </w:divsChild>
    </w:div>
    <w:div w:id="965895058">
      <w:bodyDiv w:val="1"/>
      <w:marLeft w:val="0"/>
      <w:marRight w:val="0"/>
      <w:marTop w:val="0"/>
      <w:marBottom w:val="0"/>
      <w:divBdr>
        <w:top w:val="none" w:sz="0" w:space="0" w:color="auto"/>
        <w:left w:val="none" w:sz="0" w:space="0" w:color="auto"/>
        <w:bottom w:val="none" w:sz="0" w:space="0" w:color="auto"/>
        <w:right w:val="none" w:sz="0" w:space="0" w:color="auto"/>
      </w:divBdr>
      <w:divsChild>
        <w:div w:id="394092112">
          <w:marLeft w:val="0"/>
          <w:marRight w:val="0"/>
          <w:marTop w:val="0"/>
          <w:marBottom w:val="0"/>
          <w:divBdr>
            <w:top w:val="none" w:sz="0" w:space="0" w:color="auto"/>
            <w:left w:val="none" w:sz="0" w:space="0" w:color="auto"/>
            <w:bottom w:val="none" w:sz="0" w:space="0" w:color="auto"/>
            <w:right w:val="none" w:sz="0" w:space="0" w:color="auto"/>
          </w:divBdr>
        </w:div>
        <w:div w:id="947548073">
          <w:marLeft w:val="0"/>
          <w:marRight w:val="0"/>
          <w:marTop w:val="0"/>
          <w:marBottom w:val="0"/>
          <w:divBdr>
            <w:top w:val="none" w:sz="0" w:space="0" w:color="auto"/>
            <w:left w:val="none" w:sz="0" w:space="0" w:color="auto"/>
            <w:bottom w:val="none" w:sz="0" w:space="0" w:color="auto"/>
            <w:right w:val="none" w:sz="0" w:space="0" w:color="auto"/>
          </w:divBdr>
        </w:div>
        <w:div w:id="1337073187">
          <w:marLeft w:val="0"/>
          <w:marRight w:val="0"/>
          <w:marTop w:val="0"/>
          <w:marBottom w:val="0"/>
          <w:divBdr>
            <w:top w:val="none" w:sz="0" w:space="0" w:color="auto"/>
            <w:left w:val="none" w:sz="0" w:space="0" w:color="auto"/>
            <w:bottom w:val="none" w:sz="0" w:space="0" w:color="auto"/>
            <w:right w:val="none" w:sz="0" w:space="0" w:color="auto"/>
          </w:divBdr>
        </w:div>
      </w:divsChild>
    </w:div>
    <w:div w:id="1781219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B156CC-3CD0-44E2-96B9-88AAA5CEC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3</Pages>
  <Words>3869</Words>
  <Characters>2206</Characters>
  <Application>Microsoft Office Word</Application>
  <DocSecurity>0</DocSecurity>
  <Lines>18</Lines>
  <Paragraphs>12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6063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Sindra</dc:creator>
  <cp:keywords/>
  <dc:description/>
  <cp:lastModifiedBy>Sindra Elksne</cp:lastModifiedBy>
  <cp:revision>3</cp:revision>
  <cp:lastPrinted>2019-02-04T09:58:00Z</cp:lastPrinted>
  <dcterms:created xsi:type="dcterms:W3CDTF">2025-05-13T07:03:00Z</dcterms:created>
  <dcterms:modified xsi:type="dcterms:W3CDTF">2025-05-13T07:37:00Z</dcterms:modified>
</cp:coreProperties>
</file>